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E7" w:rsidRDefault="003E5BE7" w:rsidP="003E5BE7">
      <w:pPr>
        <w:ind w:left="4536" w:firstLine="0"/>
        <w:jc w:val="right"/>
        <w:rPr>
          <w:b/>
        </w:rPr>
      </w:pPr>
      <w:proofErr w:type="spellStart"/>
      <w:r>
        <w:rPr>
          <w:b/>
        </w:rPr>
        <w:t>Фріс</w:t>
      </w:r>
      <w:proofErr w:type="spellEnd"/>
      <w:r>
        <w:rPr>
          <w:b/>
        </w:rPr>
        <w:t xml:space="preserve"> П.Л.</w:t>
      </w:r>
    </w:p>
    <w:p w:rsidR="003E5BE7" w:rsidRPr="003E5BE7" w:rsidRDefault="0077211F" w:rsidP="003E5BE7">
      <w:pPr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3E5BE7" w:rsidRPr="003E5BE7">
        <w:rPr>
          <w:sz w:val="24"/>
          <w:szCs w:val="24"/>
        </w:rPr>
        <w:t xml:space="preserve">октор юридичних наук, професор, Заслужений діяч науки і техніки України завідувач кафедри кримінального права Юридичного інституту ДВНЗ «Прикарпатський національний університет імені Василя Стефаника», завідувач ННЛ дослідження проблем політики у сфері боротьби зі злочинність НДІ дослідження проблем злочинності імені академіка В.В. Сташиса НАПрНУ та ДВНЗ «Прикарпатський національний університет імені Василя Стефаника» </w:t>
      </w:r>
    </w:p>
    <w:p w:rsidR="00E42D96" w:rsidRDefault="008A0E9E" w:rsidP="008A0E9E">
      <w:pPr>
        <w:ind w:left="0" w:firstLine="0"/>
        <w:jc w:val="center"/>
        <w:rPr>
          <w:b/>
        </w:rPr>
      </w:pPr>
      <w:r w:rsidRPr="008A0E9E">
        <w:rPr>
          <w:b/>
        </w:rPr>
        <w:t>ПОЛІТИКА У СФЕРІ БОРОТЬБИ ЗІ ЗЛОЧИННІСТЮ – АКТУАЛЬНІ ПИТАННЯ СЬОГОДЕННЯ</w:t>
      </w:r>
    </w:p>
    <w:p w:rsidR="000638AD" w:rsidRDefault="000638AD" w:rsidP="0029379A">
      <w:pPr>
        <w:spacing w:line="360" w:lineRule="auto"/>
        <w:ind w:left="0"/>
      </w:pPr>
    </w:p>
    <w:p w:rsidR="008A0E9E" w:rsidRDefault="008A0E9E" w:rsidP="0029379A">
      <w:pPr>
        <w:spacing w:line="360" w:lineRule="auto"/>
        <w:ind w:left="0"/>
      </w:pPr>
      <w:r w:rsidRPr="008A0E9E">
        <w:t>Кримінологічні показники</w:t>
      </w:r>
      <w:r>
        <w:t xml:space="preserve"> рівня та коефіцієнту</w:t>
      </w:r>
      <w:r w:rsidR="00EE5E4A">
        <w:t>,</w:t>
      </w:r>
      <w:r>
        <w:t xml:space="preserve"> як злочинності у цілому так і найбільш небезпечних її вид</w:t>
      </w:r>
      <w:r w:rsidR="00457045">
        <w:t>ів</w:t>
      </w:r>
      <w:r>
        <w:t xml:space="preserve"> в Україні, наочно свідчать про вкрай негативні тенденції її розвитку. При цьому слід зазначити, що злочинність стала фактично одним із визначальних факторів, що обумовлюють розвиток країни, </w:t>
      </w:r>
      <w:r w:rsidR="00457045">
        <w:t xml:space="preserve">визначають </w:t>
      </w:r>
      <w:r>
        <w:t xml:space="preserve">успіх соціально-економічних перетворень. Незважаючи на постійні голосні заяви керівництва країни про посилення (необхідність посилення), інтенсифікацію боротьби із цим негативним явищем, кардинальних змін не відбувається. Вбачається, що основною причиною цього є те, що у нашій країні відсутня цілеспрямована політика у сфері боротьби зі злочинністю, як спирається на розроблену доктрину та концепцію. Внаслідок цього заходи, </w:t>
      </w:r>
      <w:r w:rsidR="00F87E28">
        <w:t xml:space="preserve">що </w:t>
      </w:r>
      <w:r>
        <w:t xml:space="preserve">розробляються та реалізуються в Україні у цьому напрямі часто є </w:t>
      </w:r>
      <w:r w:rsidR="00F87E28">
        <w:t>науково необґрунто</w:t>
      </w:r>
      <w:r>
        <w:t>ваними, суперечливими, такими що</w:t>
      </w:r>
      <w:r w:rsidR="00F87E28">
        <w:t xml:space="preserve"> відповідають інтересам лише окремих соціальних груп, а не суспільству у цілому. </w:t>
      </w:r>
    </w:p>
    <w:p w:rsidR="00F87E28" w:rsidRDefault="00F87E28" w:rsidP="0029379A">
      <w:pPr>
        <w:spacing w:line="360" w:lineRule="auto"/>
        <w:ind w:left="0"/>
      </w:pPr>
      <w:r>
        <w:t>Виходячи із зазначеного вбачається, що перед наукою та законодавством на порядок денний повстало ряд питань, які потребують нагального вирішення.</w:t>
      </w:r>
    </w:p>
    <w:p w:rsidR="00E50010" w:rsidRDefault="00E50010" w:rsidP="0029379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t>Слід з усією відвертістю заявити, що уся діяльність в сфері боротьби зі злочинністю, яка здійснюється сьогодні в Україні,</w:t>
      </w:r>
      <w:r w:rsidR="00313AFF">
        <w:t xml:space="preserve"> не будується на </w:t>
      </w:r>
      <w:r w:rsidR="00EE5E4A">
        <w:t xml:space="preserve">базі </w:t>
      </w:r>
      <w:r w:rsidR="007D75A5">
        <w:t>національн</w:t>
      </w:r>
      <w:r w:rsidR="00EE5E4A">
        <w:t>ої</w:t>
      </w:r>
      <w:r w:rsidR="007D75A5">
        <w:t xml:space="preserve"> </w:t>
      </w:r>
      <w:r w:rsidR="00313AFF">
        <w:t>ідеологі</w:t>
      </w:r>
      <w:r w:rsidR="00EE5E4A">
        <w:t>ї</w:t>
      </w:r>
      <w:r w:rsidR="00313AFF">
        <w:t xml:space="preserve">. Багато у чому ідеологічною основою політики у сфері боротьби зі злочинністю залишається дещо трансформована та </w:t>
      </w:r>
      <w:r w:rsidR="007D75A5">
        <w:t xml:space="preserve">підгримована </w:t>
      </w:r>
      <w:r w:rsidR="007D75A5">
        <w:lastRenderedPageBreak/>
        <w:t xml:space="preserve">радянська ідеологія побудована на працях авторів марксистсько-ленінської теорії. Яскравим доказом цього є існуючий перекіс заборонного напряму в кримінально-правовій політиці, який проявляється у бажанні прийняти під кримінально-правову охорону якнайбільшу кількість суспільних відносин, благ та інтересів. Як наслідок, </w:t>
      </w:r>
      <w:r w:rsidR="002C03C6">
        <w:t xml:space="preserve">хоча б </w:t>
      </w:r>
      <w:r w:rsidR="007D75A5">
        <w:t xml:space="preserve">відомий факт </w:t>
      </w:r>
      <w:r w:rsidR="002C03C6">
        <w:t>невиправданого внесення до КК України за 14 років його існування більше 600 (!) змін та доповнень. І це тільки один приклад, а їх можна навести набагато більше. Вбачається, що в основі політики у сфері боротьби зі злочинністю повинна перебувати ліберально-демократична ідеологія, яка</w:t>
      </w:r>
      <w:r w:rsidR="00DF3FC7">
        <w:t xml:space="preserve"> визначає кримінально-правову політику Європейських країн. Україна, яка стала на шлях євроінтеграції, і в цьому питанні повинна його дотримуватись. Цікавим є той факт, що в Росії в якості основи правової політики взагалі і, зрозуміло, політики у сфері боротьби зі злочинністю, обрана консервативна ідеологія, яка дає можливості при її розробці і реалізації перебувати на ідеологічних постулатах марксизму-ленінізму та великодержавного шовінізму </w:t>
      </w:r>
      <w:r w:rsidR="00DF3FC7">
        <w:rPr>
          <w:lang w:val="en-US"/>
        </w:rPr>
        <w:t>[1]</w:t>
      </w:r>
      <w:r w:rsidR="00DF3FC7">
        <w:t>.</w:t>
      </w:r>
    </w:p>
    <w:p w:rsidR="00546AB1" w:rsidRDefault="00546AB1" w:rsidP="0029379A">
      <w:pPr>
        <w:pStyle w:val="a3"/>
        <w:tabs>
          <w:tab w:val="left" w:pos="851"/>
        </w:tabs>
        <w:spacing w:line="360" w:lineRule="auto"/>
        <w:ind w:left="142" w:firstLine="425"/>
      </w:pPr>
      <w:r>
        <w:t>Розробка власної національної по змісту, ліберально-демократичної по суті ідеології політики у сфері боротьби зі злочинністю є першим актуальним завданням, яке визначатиме усю подальшу, як наукову, так і законодавчу та правореалізаційну діяльність.</w:t>
      </w:r>
    </w:p>
    <w:p w:rsidR="00BA5593" w:rsidRDefault="00F87E28" w:rsidP="0029379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t xml:space="preserve">Незважаючи на достатній масив досліджень проблеми політики у сфері боротьби зі злочинністю, необхідно відверто зазначити, що на сьогодні українських </w:t>
      </w:r>
      <w:r w:rsidR="00A32F63">
        <w:t>науковців</w:t>
      </w:r>
      <w:r>
        <w:t xml:space="preserve"> у своїй більшості цікавлять проблеми</w:t>
      </w:r>
      <w:r>
        <w:rPr>
          <w:lang w:val="ru-RU"/>
        </w:rPr>
        <w:t xml:space="preserve"> </w:t>
      </w:r>
      <w:r>
        <w:t xml:space="preserve">її складових (кримінально-правової, кримінальної процесуальної, кримінально-виконавчої та кримінологічної (профілактичної) політик). Практично відсутні наукові праці, в яких було би розкрито зміст цього напряму політики держави, її структура, принципи, типи, взаємозв’язок внутрішнього та зовнішнього напрямів та т. ін. </w:t>
      </w:r>
      <w:r w:rsidR="002A53FF">
        <w:t xml:space="preserve">Сьогодні в нашій країні цьому питання присвячена лише одна монографія (автора цих рядків), готується до друку колективна монографія у якій йому присвячений окремий розділ та подана до захисту дисертація на здобуття наукового ступеню кандидата юридичних наук. </w:t>
      </w:r>
      <w:r w:rsidR="002A53FF">
        <w:lastRenderedPageBreak/>
        <w:t xml:space="preserve">Напевно усі погодяться з тим, що цього недостатньо. </w:t>
      </w:r>
      <w:r w:rsidR="00E50010">
        <w:t>Як свідчить багаторічна практика проведення конференцій</w:t>
      </w:r>
      <w:r w:rsidR="00EE5E4A">
        <w:t>,</w:t>
      </w:r>
      <w:r w:rsidR="00E50010">
        <w:t xml:space="preserve"> присвячених дослідженню проблем політики у сфері боротьби зі злочинністю, увага науковців продовжує концентруватись довкола приватних проблем цієї політики і не включає у себе дослідження загальнотеоретичних</w:t>
      </w:r>
      <w:r w:rsidR="00E50010" w:rsidRPr="00E50010">
        <w:t xml:space="preserve"> </w:t>
      </w:r>
      <w:r w:rsidR="00E50010">
        <w:t xml:space="preserve">питань. </w:t>
      </w:r>
      <w:r w:rsidR="002A53FF">
        <w:t xml:space="preserve">Відсутність наукової дискусії </w:t>
      </w:r>
      <w:r w:rsidR="00E50010">
        <w:t xml:space="preserve">на загальнотеоретичному рівні </w:t>
      </w:r>
      <w:r w:rsidR="002A53FF">
        <w:t xml:space="preserve">негативно впливає на </w:t>
      </w:r>
      <w:r w:rsidR="00E50010">
        <w:t>стан</w:t>
      </w:r>
      <w:r w:rsidR="002A53FF">
        <w:t xml:space="preserve"> розробленості проблеми,</w:t>
      </w:r>
      <w:r>
        <w:t xml:space="preserve"> </w:t>
      </w:r>
      <w:r w:rsidR="00E50010">
        <w:t>обумовлює</w:t>
      </w:r>
      <w:r>
        <w:t xml:space="preserve"> те, що</w:t>
      </w:r>
      <w:r w:rsidR="00BA5593">
        <w:t xml:space="preserve"> сьогодні немає можливості вести мову про можливість розробки її доктрини, яка слугуватиме базою для прийняття </w:t>
      </w:r>
      <w:r w:rsidR="00EE5E4A">
        <w:t>з</w:t>
      </w:r>
      <w:r w:rsidR="00BA5593">
        <w:t xml:space="preserve">аконодавцем </w:t>
      </w:r>
      <w:r w:rsidR="00A32F63">
        <w:t>К</w:t>
      </w:r>
      <w:r w:rsidR="00BA5593">
        <w:t xml:space="preserve">онцепції політики у сфері боротьби зі злочинністю, як перспективного дороговказу. </w:t>
      </w:r>
    </w:p>
    <w:p w:rsidR="00F87E28" w:rsidRDefault="00BA5593" w:rsidP="0029379A">
      <w:pPr>
        <w:pStyle w:val="a3"/>
        <w:tabs>
          <w:tab w:val="left" w:pos="851"/>
        </w:tabs>
        <w:spacing w:line="360" w:lineRule="auto"/>
        <w:ind w:left="0"/>
      </w:pPr>
      <w:r>
        <w:t>При цьому слід зазначити</w:t>
      </w:r>
      <w:r w:rsidR="00EE5E4A">
        <w:t xml:space="preserve"> як позитивний момент те</w:t>
      </w:r>
      <w:r>
        <w:t xml:space="preserve">, що в українській науці, на відміну від позицій науковців інших пострадянських країн, практично відсутні дискусії що до розуміння змісті цієї політики. Дискусійними на сьогодні залишаються лише питання про доцільність/недоцільність використання </w:t>
      </w:r>
      <w:r w:rsidR="00EE5E4A">
        <w:t>для</w:t>
      </w:r>
      <w:r>
        <w:t xml:space="preserve"> її позначення терміну «боротьба» і заміни його термінами «протидія», «запобігання» та т. ін. та питання про включення до її складових оперативно-розшукової та судової політик. Не зупиняючись зараз на змісті цієї дискусії, підкреслимо, що перебуваємо на позиції використання в її назві терміну «боротьба» та заперечення включення до її складових вищевказаних видів.</w:t>
      </w:r>
      <w:r w:rsidR="00E50010">
        <w:t xml:space="preserve"> </w:t>
      </w:r>
    </w:p>
    <w:p w:rsidR="00E50010" w:rsidRDefault="00E50010" w:rsidP="0029379A">
      <w:pPr>
        <w:pStyle w:val="a3"/>
        <w:tabs>
          <w:tab w:val="left" w:pos="851"/>
        </w:tabs>
        <w:spacing w:line="360" w:lineRule="auto"/>
        <w:ind w:left="0"/>
      </w:pPr>
      <w:r>
        <w:t xml:space="preserve">Таким чином </w:t>
      </w:r>
      <w:r w:rsidR="00546AB1">
        <w:t>наступним</w:t>
      </w:r>
      <w:r>
        <w:t xml:space="preserve"> актуальним питання </w:t>
      </w:r>
      <w:r w:rsidR="00546AB1">
        <w:rPr>
          <w:lang w:val="ru-RU"/>
        </w:rPr>
        <w:t>у</w:t>
      </w:r>
      <w:r>
        <w:t xml:space="preserve"> сфері</w:t>
      </w:r>
      <w:r w:rsidR="00546AB1">
        <w:rPr>
          <w:lang w:val="ru-RU"/>
        </w:rPr>
        <w:t xml:space="preserve">, </w:t>
      </w:r>
      <w:r w:rsidR="00546AB1" w:rsidRPr="00546AB1">
        <w:t>що аналізується</w:t>
      </w:r>
      <w:r w:rsidR="00546AB1">
        <w:rPr>
          <w:lang w:val="ru-RU"/>
        </w:rPr>
        <w:t xml:space="preserve"> </w:t>
      </w:r>
      <w:r>
        <w:t xml:space="preserve"> є необхідність розгортання широкої наукової дискусії довкола фундаментальних проблем політики у сфері боротьби зі злочинністю у цілому. Її наслідком повинна стати розробка доктрини цієї політики</w:t>
      </w:r>
      <w:r w:rsidR="00A32F63">
        <w:t xml:space="preserve"> та прийняття на її базі відповідної Концепції</w:t>
      </w:r>
      <w:r>
        <w:t>.</w:t>
      </w:r>
    </w:p>
    <w:p w:rsidR="00022F9D" w:rsidRDefault="00546AB1" w:rsidP="0029379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t xml:space="preserve">Розробка доктрини політики у сфері боротьби зі злочинність, передбачає в якості наступного кроку, розробку та прийняття на законодавчому рівні Концепції політики у сфері боротьби зі злочинністю. Необхідно зазначити, що в цьому питанні Україна перебуває далеко не на передових позиціях. </w:t>
      </w:r>
      <w:r w:rsidR="005513CF">
        <w:t xml:space="preserve">Така концепція вже двічі приймалась в Республіці </w:t>
      </w:r>
      <w:r w:rsidR="005513CF">
        <w:lastRenderedPageBreak/>
        <w:t>Казахстан</w:t>
      </w:r>
      <w:r w:rsidR="00A32F63">
        <w:t xml:space="preserve"> </w:t>
      </w:r>
      <w:r w:rsidR="00A32F63">
        <w:t>(зараз діє на період 2010-2020 рр.)</w:t>
      </w:r>
      <w:r w:rsidR="00A32F63">
        <w:t xml:space="preserve"> </w:t>
      </w:r>
      <w:r w:rsidR="00A32F63">
        <w:rPr>
          <w:lang w:val="en-US"/>
        </w:rPr>
        <w:t>[2]</w:t>
      </w:r>
      <w:r w:rsidR="005513CF">
        <w:t>, прийнята вона і у Республіці Таджикистан (на період 2013-2020 рр.)</w:t>
      </w:r>
      <w:r w:rsidR="00A32F63">
        <w:rPr>
          <w:lang w:val="en-US"/>
        </w:rPr>
        <w:t xml:space="preserve"> [3]</w:t>
      </w:r>
      <w:r w:rsidR="00A64FFF">
        <w:rPr>
          <w:lang w:val="ru-RU"/>
        </w:rPr>
        <w:t xml:space="preserve">. В </w:t>
      </w:r>
      <w:r w:rsidR="00A64FFF" w:rsidRPr="00A64FFF">
        <w:t>Росії</w:t>
      </w:r>
      <w:r w:rsidR="005513CF">
        <w:t xml:space="preserve"> розроблена Концепція</w:t>
      </w:r>
      <w:r w:rsidR="00A64FFF">
        <w:t xml:space="preserve"> кримінально-правової політики (затверджена на рівні </w:t>
      </w:r>
      <w:r w:rsidR="00A32F63">
        <w:t>Г</w:t>
      </w:r>
      <w:r w:rsidR="00A64FFF">
        <w:t>ромадської палати при Президент</w:t>
      </w:r>
      <w:r w:rsidR="00022F9D">
        <w:t>і Р</w:t>
      </w:r>
      <w:r w:rsidR="00A64FFF">
        <w:t>осії)</w:t>
      </w:r>
      <w:r w:rsidR="00B411DE">
        <w:rPr>
          <w:lang w:val="en-US"/>
        </w:rPr>
        <w:t xml:space="preserve"> [4]</w:t>
      </w:r>
      <w:r w:rsidR="00A64FFF">
        <w:t>, яка включила у себе ряд питань, які належать саме до сфери політики, що аналізується, а не кримінально-правової. Можливо це пов’язано із тим, що в Російській науці немає єдності в розумінні</w:t>
      </w:r>
      <w:r w:rsidR="00022F9D">
        <w:t xml:space="preserve"> поняття та структури цього виду політики, коли одні науковці визначають її як «кримінальну політику», що включає у себе відомі складові, інші, як кримінально-правову до якої дехто включає ці складові, а дехто заперечує цьому, та т. ін. </w:t>
      </w:r>
      <w:r w:rsidR="00A64FFF">
        <w:t xml:space="preserve">Такого рівні документ визначає основні пріоритети політики у сфері боротьби зі злочинністю у цілому. Разом із тим, аналіз зазначених документів не дає підстави високо оцінювати деякі з них. В ряді випадків вони мають здебільшого деклараційний характер і у деякій мірі нагадують відомі з історії СРСР «Заходи по виконанню рішень … з’їзду КПРС». </w:t>
      </w:r>
    </w:p>
    <w:p w:rsidR="00EE5E4A" w:rsidRDefault="00EE5E4A" w:rsidP="0029379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t xml:space="preserve">Розробка доктрини </w:t>
      </w:r>
      <w:r w:rsidR="00022F9D">
        <w:t xml:space="preserve">політики у сфері боротьби зі злочинністю «відкриває дорогу» для розробки </w:t>
      </w:r>
      <w:r>
        <w:t>доктрин її складових та прийняття законодавцем відповідних Концепцій</w:t>
      </w:r>
      <w:r w:rsidR="00022F9D">
        <w:t>.</w:t>
      </w:r>
      <w:r>
        <w:t xml:space="preserve"> </w:t>
      </w:r>
    </w:p>
    <w:p w:rsidR="0029379A" w:rsidRDefault="00EE5E4A" w:rsidP="0029379A">
      <w:pPr>
        <w:spacing w:line="360" w:lineRule="auto"/>
      </w:pPr>
      <w:r>
        <w:t>Звичайно, що визначальною у цьому комплексі є доктрина та Концепція кримінально-правової політики. Завдяки наукової дискусії, яка була розпочата на початку ХХІ ст.  слід констатувати те, що в Україні (єдиній країні пострадянського простору)</w:t>
      </w:r>
      <w:r w:rsidR="00B411DE">
        <w:t>,</w:t>
      </w:r>
      <w:r>
        <w:t xml:space="preserve"> така доктрина практично розроблена </w:t>
      </w:r>
      <w:r>
        <w:rPr>
          <w:lang w:val="en-US"/>
        </w:rPr>
        <w:t>[</w:t>
      </w:r>
      <w:r w:rsidR="00B411DE">
        <w:rPr>
          <w:lang w:val="en-US"/>
        </w:rPr>
        <w:t>5</w:t>
      </w:r>
      <w:r>
        <w:rPr>
          <w:lang w:val="en-US"/>
        </w:rPr>
        <w:t>]</w:t>
      </w:r>
      <w:r w:rsidR="00B411DE">
        <w:t>.</w:t>
      </w:r>
      <w:r>
        <w:t xml:space="preserve"> </w:t>
      </w:r>
      <w:r w:rsidR="00B411DE">
        <w:t>Здійснюються чисельні дослідження окремих проблем кримінально-правової політики, які стосуються як фундаментальних так і приватних питань. Усе це дає підстави стверджувати, що науковці України вже сьогодні здатні приступити до розробки Концепції кримінально-правової політики на середньо термінову (10 років) перспективу. Однак, було б бажано, щоб ініціатива її розробки виходила від законодавця, оскільки саме йому потрібно буде її приймати.</w:t>
      </w:r>
      <w:r w:rsidR="0029379A">
        <w:t xml:space="preserve"> Загальна концепція кримінально-правової політики повинна визначати її задачі, цілі, принципи, методи реалізації як на </w:t>
      </w:r>
      <w:r w:rsidR="0029379A">
        <w:lastRenderedPageBreak/>
        <w:t xml:space="preserve">загальному рівні так і в розрізі окремих напрямів. Вона слугувати стабільності законодавства про кримінальну відповідальність. </w:t>
      </w:r>
    </w:p>
    <w:p w:rsidR="00B66E4E" w:rsidRDefault="00B66E4E" w:rsidP="00B66E4E">
      <w:pPr>
        <w:spacing w:line="360" w:lineRule="auto"/>
        <w:ind w:firstLine="600"/>
      </w:pPr>
      <w:r w:rsidRPr="00E874D4">
        <w:t>Концепція повинна</w:t>
      </w:r>
      <w:r>
        <w:rPr>
          <w:lang w:val="en-US"/>
        </w:rPr>
        <w:t xml:space="preserve"> </w:t>
      </w:r>
      <w:r>
        <w:t>складатись із відповідних розділів, які визначатимуть основні поняття, завдання, цілі та інші ключові її моменти. Передувати їм повинна преамбула у якій визначатиметься поняття кримінально-правової політики, її місце в системі політики у сфері боротьби зі злочинністю та правової політики України у цілому, поняття самої Концепції кримінально-правової політки України.</w:t>
      </w:r>
    </w:p>
    <w:p w:rsidR="00B66E4E" w:rsidRDefault="00B66E4E" w:rsidP="00B66E4E">
      <w:pPr>
        <w:spacing w:line="360" w:lineRule="auto"/>
        <w:ind w:firstLine="600"/>
      </w:pPr>
      <w:r>
        <w:t>Вбачається, що Концепція повинна включати у себе наступні розділи:</w:t>
      </w:r>
    </w:p>
    <w:p w:rsidR="00B66E4E" w:rsidRDefault="00B66E4E" w:rsidP="00B66E4E">
      <w:pPr>
        <w:spacing w:line="360" w:lineRule="auto"/>
        <w:ind w:firstLine="600"/>
      </w:pPr>
      <w:r>
        <w:t>Розділ 1. Правова основа кримінально-правової політики України.</w:t>
      </w:r>
    </w:p>
    <w:p w:rsidR="00B66E4E" w:rsidRDefault="00B66E4E" w:rsidP="00B66E4E">
      <w:pPr>
        <w:spacing w:line="360" w:lineRule="auto"/>
        <w:ind w:firstLine="600"/>
      </w:pPr>
      <w:r>
        <w:t>Розділ 2. Цілі кримінально-правової політики.</w:t>
      </w:r>
    </w:p>
    <w:p w:rsidR="00B66E4E" w:rsidRDefault="00B66E4E" w:rsidP="00B66E4E">
      <w:pPr>
        <w:spacing w:line="360" w:lineRule="auto"/>
        <w:ind w:firstLine="600"/>
      </w:pPr>
      <w:r>
        <w:t>Розділ 3. Завдання кримінально-правової політики.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Розділ 4. Методи кримінально-правової політики та способи їх забезпечення.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Розділ 5. Напрями кримінально-правової політики.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підрозділ 5.1. Напрями кримінально-правової політики в сфері визначення підстав кримінальної відповідальності, злочинності та караності діянь, призначення та звільнення від кримінальної відповідальності та покарання.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підрозділ 5.2. Напрями кримінально-правової політики у сфері боротьби з окремими видами злочинів.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Розділ 6. Ефективність кримінально-правової політики.</w:t>
      </w:r>
    </w:p>
    <w:p w:rsidR="00B66E4E" w:rsidRDefault="00B66E4E" w:rsidP="00B66E4E">
      <w:pPr>
        <w:tabs>
          <w:tab w:val="left" w:pos="1920"/>
          <w:tab w:val="left" w:pos="2160"/>
        </w:tabs>
        <w:spacing w:line="360" w:lineRule="auto"/>
        <w:ind w:firstLine="600"/>
      </w:pPr>
      <w:r>
        <w:t>Розділ 7. Теоретичні та практичні питання забезпечення реалізації Концепції.</w:t>
      </w:r>
    </w:p>
    <w:p w:rsidR="00B66E4E" w:rsidRDefault="00B66E4E" w:rsidP="00B66E4E">
      <w:pPr>
        <w:spacing w:line="360" w:lineRule="auto"/>
      </w:pPr>
      <w:r>
        <w:t>Вбачається, що основною, базовою ідеєю, яка повинна бути закладена у Концепцію повинна стати ідея суттєвого звуження сфери кримінально-правового регулювання яка у кінцевому має призвести до прийняття Кримінального кодексу у новій редакції.</w:t>
      </w:r>
    </w:p>
    <w:p w:rsidR="0029379A" w:rsidRDefault="0029379A" w:rsidP="0029379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8"/>
      </w:pPr>
      <w:r>
        <w:lastRenderedPageBreak/>
        <w:t>На превеликий жаль стан розробки проблем кримінальної процесуальної, кримінально-виконавчої та кримінологічної (профілактичної) політик не дає підстав для оптимізму.</w:t>
      </w:r>
    </w:p>
    <w:p w:rsidR="00041B3F" w:rsidRDefault="0029379A" w:rsidP="0029379A">
      <w:pPr>
        <w:pStyle w:val="a3"/>
        <w:tabs>
          <w:tab w:val="left" w:pos="851"/>
        </w:tabs>
        <w:spacing w:line="360" w:lineRule="auto"/>
        <w:ind w:left="0" w:firstLine="568"/>
      </w:pPr>
      <w:r>
        <w:t>Проблемам кримінальної процесуальної політики в Україні присвячена одна монографія та ряд наукових публікації в яких розкривається поняття, зміст, завдання, типи, принципи та т. ін. цього виду політики</w:t>
      </w:r>
      <w:r w:rsidR="00041B3F">
        <w:t xml:space="preserve"> (О.Б. </w:t>
      </w:r>
      <w:proofErr w:type="spellStart"/>
      <w:r w:rsidR="00041B3F">
        <w:t>Загурський</w:t>
      </w:r>
      <w:proofErr w:type="spellEnd"/>
      <w:r w:rsidR="00041B3F">
        <w:t>)</w:t>
      </w:r>
      <w:r>
        <w:t xml:space="preserve"> </w:t>
      </w:r>
      <w:r>
        <w:rPr>
          <w:lang w:val="en-US"/>
        </w:rPr>
        <w:t>[6].</w:t>
      </w:r>
      <w:r w:rsidR="00041B3F">
        <w:t xml:space="preserve"> </w:t>
      </w:r>
    </w:p>
    <w:p w:rsidR="00041B3F" w:rsidRDefault="00041B3F" w:rsidP="0029379A">
      <w:pPr>
        <w:pStyle w:val="a3"/>
        <w:tabs>
          <w:tab w:val="left" w:pos="851"/>
        </w:tabs>
        <w:spacing w:line="360" w:lineRule="auto"/>
        <w:ind w:left="0" w:firstLine="568"/>
      </w:pPr>
      <w:r>
        <w:t xml:space="preserve">Проблематиці кримінально-виконавчої політики присвячена одна кандидатська дисертація (В.В. </w:t>
      </w:r>
      <w:proofErr w:type="spellStart"/>
      <w:r>
        <w:t>Кондратішина</w:t>
      </w:r>
      <w:proofErr w:type="spellEnd"/>
      <w:r>
        <w:t>)</w:t>
      </w:r>
      <w:r>
        <w:rPr>
          <w:lang w:val="ru-RU"/>
        </w:rPr>
        <w:t xml:space="preserve"> </w:t>
      </w:r>
      <w:r>
        <w:rPr>
          <w:lang w:val="en-US"/>
        </w:rPr>
        <w:t>[</w:t>
      </w:r>
      <w:r>
        <w:t>7</w:t>
      </w:r>
      <w:r>
        <w:rPr>
          <w:lang w:val="en-US"/>
        </w:rPr>
        <w:t>]</w:t>
      </w:r>
      <w:r>
        <w:t xml:space="preserve"> та наукові публікації деяких інших авторів (Ю.В. </w:t>
      </w:r>
      <w:proofErr w:type="spellStart"/>
      <w:r>
        <w:t>Кернякевич-Танасійчук</w:t>
      </w:r>
      <w:proofErr w:type="spellEnd"/>
      <w:r>
        <w:t>).</w:t>
      </w:r>
    </w:p>
    <w:p w:rsidR="00041B3F" w:rsidRDefault="00041B3F" w:rsidP="0029379A">
      <w:pPr>
        <w:pStyle w:val="a3"/>
        <w:tabs>
          <w:tab w:val="left" w:pos="851"/>
        </w:tabs>
        <w:spacing w:line="360" w:lineRule="auto"/>
        <w:ind w:left="0" w:firstLine="568"/>
      </w:pPr>
      <w:r>
        <w:t xml:space="preserve">Проблеми кримінологічної (профілактичної) політики досліджувались також, нажаль, лише на рівні наукових публікацій (В.В. </w:t>
      </w:r>
      <w:proofErr w:type="spellStart"/>
      <w:r>
        <w:t>Голіна</w:t>
      </w:r>
      <w:proofErr w:type="spellEnd"/>
      <w:r>
        <w:t xml:space="preserve">, О.М. </w:t>
      </w:r>
      <w:proofErr w:type="spellStart"/>
      <w:r>
        <w:t>Джужа</w:t>
      </w:r>
      <w:proofErr w:type="spellEnd"/>
      <w:r>
        <w:t xml:space="preserve"> та В.В. </w:t>
      </w:r>
      <w:proofErr w:type="spellStart"/>
      <w:r>
        <w:t>Василевич</w:t>
      </w:r>
      <w:proofErr w:type="spellEnd"/>
      <w:r w:rsidR="00174F1D">
        <w:t>).</w:t>
      </w:r>
    </w:p>
    <w:p w:rsidR="009568C9" w:rsidRDefault="00041B3F" w:rsidP="002C281F">
      <w:pPr>
        <w:spacing w:line="360" w:lineRule="auto"/>
        <w:ind w:firstLine="720"/>
      </w:pPr>
      <w:r>
        <w:t>Фактично широкої дискусії</w:t>
      </w:r>
      <w:r w:rsidR="00174F1D">
        <w:t xml:space="preserve"> по цих складових політики у сфері боротьби зі злочинністю в Україні по сей день не розгорнуто, що не дає підстави для можливості розробки галузевих доктрин і відповідних </w:t>
      </w:r>
      <w:r w:rsidR="00D178A9">
        <w:t>К</w:t>
      </w:r>
      <w:r w:rsidR="00174F1D">
        <w:t xml:space="preserve">онцепцій. Законодавча робота в цих напрямах не має відповідної </w:t>
      </w:r>
      <w:r w:rsidR="00D178A9">
        <w:t>наукової</w:t>
      </w:r>
      <w:r w:rsidR="00174F1D">
        <w:t xml:space="preserve"> бази, що суттєво знижує законодавчий потенціал. Так, наприклад, по сей день в Україні відсутнє законодавство про профілактику (запобігання) злочинності.</w:t>
      </w:r>
      <w:r w:rsidR="00B66E4E">
        <w:t xml:space="preserve"> Пропоновані у свій час проекти законів містили, здебільшого, популістські положення, які не були науково обґрунтовані.</w:t>
      </w:r>
      <w:r w:rsidR="009568C9">
        <w:t xml:space="preserve"> Здебільшого популістські, науково необґрунтовані положення містились у різноманітних нормативних документах, що визначали заходи по профілактиці злочинності – «Програми», «Концепції» та т. ін. </w:t>
      </w:r>
    </w:p>
    <w:p w:rsidR="0029379A" w:rsidRDefault="00B66E4E" w:rsidP="002C281F">
      <w:pPr>
        <w:spacing w:line="360" w:lineRule="auto"/>
        <w:ind w:firstLine="720"/>
      </w:pPr>
      <w:r>
        <w:t xml:space="preserve">Те саме можна сказати і про документи, що визначають реформу кримінально-виконавчої політики. </w:t>
      </w:r>
      <w:r w:rsidRPr="009B2F0E">
        <w:t>Мається на увазі</w:t>
      </w:r>
      <w:r w:rsidR="002C281F">
        <w:t>, в першу чергу,</w:t>
      </w:r>
      <w:r w:rsidRPr="009B2F0E">
        <w:t xml:space="preserve"> «Концепція реформування Державної кримінально-виконавчої служби України»</w:t>
      </w:r>
      <w:r w:rsidR="002C281F">
        <w:t xml:space="preserve"> </w:t>
      </w:r>
      <w:r w:rsidR="002C281F">
        <w:rPr>
          <w:lang w:val="en-US"/>
        </w:rPr>
        <w:t>[8],</w:t>
      </w:r>
      <w:r w:rsidRPr="009B2F0E">
        <w:t xml:space="preserve"> яка була схвалена Указом Президента України 25 квітня 2008 року</w:t>
      </w:r>
      <w:r w:rsidR="002C281F">
        <w:rPr>
          <w:lang w:val="en-US"/>
        </w:rPr>
        <w:t>,</w:t>
      </w:r>
      <w:r w:rsidR="002C281F">
        <w:t xml:space="preserve"> та прийнята на її базі</w:t>
      </w:r>
      <w:r w:rsidRPr="009B2F0E">
        <w:t xml:space="preserve"> Розпорядженням Кабінету Міністрів України від </w:t>
      </w:r>
      <w:r w:rsidRPr="009B2F0E">
        <w:lastRenderedPageBreak/>
        <w:t>26 листопада 2008 р. «Концепці</w:t>
      </w:r>
      <w:r w:rsidR="002C281F">
        <w:t>я</w:t>
      </w:r>
      <w:r w:rsidRPr="009B2F0E">
        <w:t xml:space="preserve"> Державної цільової програми реформування кримінально-виконавчої служби на період до 2017 року»</w:t>
      </w:r>
      <w:r w:rsidR="002C281F">
        <w:rPr>
          <w:lang w:val="en-US"/>
        </w:rPr>
        <w:t xml:space="preserve"> [9]</w:t>
      </w:r>
      <w:r w:rsidRPr="009B2F0E">
        <w:t xml:space="preserve">. </w:t>
      </w:r>
    </w:p>
    <w:p w:rsidR="00174F1D" w:rsidRPr="0029379A" w:rsidRDefault="00174F1D" w:rsidP="0029379A">
      <w:pPr>
        <w:pStyle w:val="a3"/>
        <w:tabs>
          <w:tab w:val="left" w:pos="851"/>
        </w:tabs>
        <w:spacing w:line="360" w:lineRule="auto"/>
        <w:ind w:left="0" w:firstLine="568"/>
      </w:pPr>
      <w:r>
        <w:t>У зв’язку із цим надзвичайно актуальним є здійснення наукових досліджень зазначених складових політики у сфері боротьби із злочинністю, розробка на їх базі відповідних доктрин та прийняття, у подальшому, на їх базі Концепцій</w:t>
      </w:r>
      <w:r w:rsidR="002C281F">
        <w:t xml:space="preserve"> на середньо термінову перспективу</w:t>
      </w:r>
      <w:r>
        <w:t>.</w:t>
      </w:r>
    </w:p>
    <w:p w:rsidR="00DF3FC7" w:rsidRDefault="00B411DE" w:rsidP="002C281F">
      <w:pPr>
        <w:pStyle w:val="a3"/>
        <w:tabs>
          <w:tab w:val="left" w:pos="851"/>
        </w:tabs>
        <w:spacing w:line="360" w:lineRule="auto"/>
        <w:ind w:left="0" w:firstLine="709"/>
        <w:rPr>
          <w:i/>
        </w:rPr>
      </w:pPr>
      <w:r>
        <w:t xml:space="preserve"> </w:t>
      </w:r>
      <w:r w:rsidR="00DF3FC7">
        <w:rPr>
          <w:i/>
        </w:rPr>
        <w:t>Література.</w:t>
      </w:r>
    </w:p>
    <w:p w:rsidR="00E50010" w:rsidRDefault="00BB207A" w:rsidP="00B411D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en-US"/>
        </w:rPr>
      </w:pPr>
      <w:proofErr w:type="spellStart"/>
      <w:r w:rsidRPr="00BB207A">
        <w:rPr>
          <w:i/>
        </w:rPr>
        <w:t>Васильев</w:t>
      </w:r>
      <w:proofErr w:type="spellEnd"/>
      <w:r w:rsidRPr="00BB207A">
        <w:rPr>
          <w:i/>
        </w:rPr>
        <w:t xml:space="preserve"> А. А. </w:t>
      </w:r>
      <w:proofErr w:type="spellStart"/>
      <w:r w:rsidRPr="00BB207A">
        <w:t>Консервативная</w:t>
      </w:r>
      <w:proofErr w:type="spellEnd"/>
      <w:r w:rsidRPr="00BB207A">
        <w:t xml:space="preserve"> </w:t>
      </w:r>
      <w:proofErr w:type="spellStart"/>
      <w:r w:rsidRPr="00BB207A">
        <w:t>правовая</w:t>
      </w:r>
      <w:proofErr w:type="spellEnd"/>
      <w:r w:rsidRPr="00BB207A">
        <w:t xml:space="preserve"> </w:t>
      </w:r>
      <w:proofErr w:type="spellStart"/>
      <w:r w:rsidRPr="00BB207A">
        <w:t>идеология</w:t>
      </w:r>
      <w:proofErr w:type="spellEnd"/>
      <w:r w:rsidRPr="00BB207A">
        <w:t xml:space="preserve"> </w:t>
      </w:r>
      <w:proofErr w:type="spellStart"/>
      <w:r w:rsidRPr="00BB207A">
        <w:t>России</w:t>
      </w:r>
      <w:proofErr w:type="spellEnd"/>
      <w:r w:rsidRPr="00BB207A">
        <w:t xml:space="preserve">: </w:t>
      </w:r>
      <w:proofErr w:type="spellStart"/>
      <w:r w:rsidRPr="00BB207A">
        <w:t>сущность</w:t>
      </w:r>
      <w:proofErr w:type="spellEnd"/>
      <w:r w:rsidRPr="00BB207A">
        <w:t xml:space="preserve"> и </w:t>
      </w:r>
      <w:proofErr w:type="spellStart"/>
      <w:r w:rsidRPr="00BB207A">
        <w:t>формы</w:t>
      </w:r>
      <w:proofErr w:type="spellEnd"/>
      <w:r w:rsidRPr="00BB207A">
        <w:t xml:space="preserve"> </w:t>
      </w:r>
      <w:proofErr w:type="spellStart"/>
      <w:r w:rsidRPr="00BB207A">
        <w:t>проявления</w:t>
      </w:r>
      <w:proofErr w:type="spellEnd"/>
      <w:r>
        <w:rPr>
          <w:lang w:val="ru-RU"/>
        </w:rPr>
        <w:t xml:space="preserve"> : монография </w:t>
      </w:r>
      <w:r w:rsidRPr="00BB207A">
        <w:t xml:space="preserve"> / А</w:t>
      </w:r>
      <w:r>
        <w:rPr>
          <w:lang w:val="ru-RU"/>
        </w:rPr>
        <w:t>.</w:t>
      </w:r>
      <w:r w:rsidRPr="00BB207A">
        <w:t xml:space="preserve"> А</w:t>
      </w:r>
      <w:r>
        <w:rPr>
          <w:lang w:val="ru-RU"/>
        </w:rPr>
        <w:t>.</w:t>
      </w:r>
      <w:r w:rsidRPr="00BB207A">
        <w:t xml:space="preserve"> </w:t>
      </w:r>
      <w:proofErr w:type="spellStart"/>
      <w:r w:rsidRPr="00BB207A">
        <w:t>Васильев</w:t>
      </w:r>
      <w:proofErr w:type="spellEnd"/>
      <w:r w:rsidRPr="00BB207A">
        <w:t xml:space="preserve">. – Москва: </w:t>
      </w:r>
      <w:proofErr w:type="spellStart"/>
      <w:r w:rsidRPr="00BB207A">
        <w:t>Юрлитинформ</w:t>
      </w:r>
      <w:proofErr w:type="spellEnd"/>
      <w:r w:rsidRPr="00BB207A">
        <w:t>, 2015. – 496 с.</w:t>
      </w:r>
      <w:bookmarkStart w:id="0" w:name="_GoBack"/>
      <w:bookmarkEnd w:id="0"/>
    </w:p>
    <w:p w:rsidR="00B411DE" w:rsidRDefault="00B411DE" w:rsidP="00B411D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en-US"/>
        </w:rPr>
      </w:pPr>
      <w:proofErr w:type="spellStart"/>
      <w:r w:rsidRPr="00B411DE">
        <w:rPr>
          <w:lang w:val="en-US"/>
        </w:rPr>
        <w:t>Концепция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правовой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политики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Республики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Казахстан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на</w:t>
      </w:r>
      <w:proofErr w:type="spellEnd"/>
      <w:r w:rsidRPr="00B411DE">
        <w:rPr>
          <w:lang w:val="en-US"/>
        </w:rPr>
        <w:t xml:space="preserve"> 2010 - 2020 </w:t>
      </w:r>
      <w:proofErr w:type="spellStart"/>
      <w:r w:rsidRPr="00B411DE">
        <w:rPr>
          <w:lang w:val="en-US"/>
        </w:rPr>
        <w:t>гг</w:t>
      </w:r>
      <w:proofErr w:type="spellEnd"/>
      <w:r w:rsidRPr="00B411DE">
        <w:rPr>
          <w:lang w:val="en-US"/>
        </w:rPr>
        <w:t>." [</w:t>
      </w:r>
      <w:proofErr w:type="spellStart"/>
      <w:r w:rsidRPr="00B411DE">
        <w:rPr>
          <w:lang w:val="en-US"/>
        </w:rPr>
        <w:t>Електронний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</w:t>
      </w:r>
      <w:proofErr w:type="spellEnd"/>
      <w:r w:rsidRPr="00B411DE">
        <w:rPr>
          <w:lang w:val="en-US"/>
        </w:rPr>
        <w:t xml:space="preserve">] // </w:t>
      </w:r>
      <w:proofErr w:type="spellStart"/>
      <w:r w:rsidRPr="00B411DE">
        <w:rPr>
          <w:lang w:val="en-US"/>
        </w:rPr>
        <w:t>Офіційний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сайт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посольства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Республіки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Казахстан</w:t>
      </w:r>
      <w:proofErr w:type="spellEnd"/>
      <w:r w:rsidRPr="00B411DE">
        <w:rPr>
          <w:lang w:val="en-US"/>
        </w:rPr>
        <w:t xml:space="preserve"> в </w:t>
      </w:r>
      <w:proofErr w:type="spellStart"/>
      <w:r w:rsidRPr="00B411DE">
        <w:rPr>
          <w:lang w:val="en-US"/>
        </w:rPr>
        <w:t>Киргизській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Республіці</w:t>
      </w:r>
      <w:proofErr w:type="spellEnd"/>
      <w:r w:rsidRPr="00B411DE">
        <w:rPr>
          <w:lang w:val="en-US"/>
        </w:rPr>
        <w:t xml:space="preserve">. – 2009. – </w:t>
      </w:r>
      <w:proofErr w:type="spellStart"/>
      <w:r w:rsidRPr="00B411DE">
        <w:rPr>
          <w:lang w:val="en-US"/>
        </w:rPr>
        <w:t>Режим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доступу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ресурсу</w:t>
      </w:r>
      <w:proofErr w:type="spellEnd"/>
      <w:r w:rsidRPr="00B411DE">
        <w:rPr>
          <w:lang w:val="en-US"/>
        </w:rPr>
        <w:t>: http://www.pavlodar.com/zakon/?dok= 04450&amp;uro=17001.</w:t>
      </w:r>
    </w:p>
    <w:p w:rsidR="00B411DE" w:rsidRDefault="00B411DE" w:rsidP="00B411DE">
      <w:pPr>
        <w:tabs>
          <w:tab w:val="left" w:pos="851"/>
        </w:tabs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B411DE">
        <w:rPr>
          <w:lang w:val="en-US"/>
        </w:rPr>
        <w:t>Концепция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уголовно-правовой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политики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Республики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Таджикистан</w:t>
      </w:r>
      <w:proofErr w:type="spellEnd"/>
      <w:r w:rsidRPr="00B411DE">
        <w:rPr>
          <w:lang w:val="en-US"/>
        </w:rPr>
        <w:t xml:space="preserve"> [</w:t>
      </w:r>
      <w:proofErr w:type="spellStart"/>
      <w:r w:rsidRPr="00B411DE">
        <w:rPr>
          <w:lang w:val="en-US"/>
        </w:rPr>
        <w:t>Електронний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</w:t>
      </w:r>
      <w:proofErr w:type="spellEnd"/>
      <w:r w:rsidRPr="00B411DE">
        <w:rPr>
          <w:lang w:val="en-US"/>
        </w:rPr>
        <w:t xml:space="preserve">]. – 2013. </w:t>
      </w:r>
      <w:proofErr w:type="gramStart"/>
      <w:r w:rsidRPr="00B411DE">
        <w:rPr>
          <w:lang w:val="en-US"/>
        </w:rPr>
        <w:t xml:space="preserve">– </w:t>
      </w:r>
      <w:proofErr w:type="spellStart"/>
      <w:r w:rsidRPr="00B411DE">
        <w:rPr>
          <w:lang w:val="en-US"/>
        </w:rPr>
        <w:t>Режим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доступу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ресурсу</w:t>
      </w:r>
      <w:proofErr w:type="spellEnd"/>
      <w:r w:rsidRPr="00B411DE">
        <w:rPr>
          <w:lang w:val="en-US"/>
        </w:rPr>
        <w:t>: http://mmk.tj/ru/Government-programs/concept/jinoyat.</w:t>
      </w:r>
      <w:proofErr w:type="gramEnd"/>
    </w:p>
    <w:p w:rsidR="00B411DE" w:rsidRDefault="00B411DE" w:rsidP="00B411DE">
      <w:pPr>
        <w:tabs>
          <w:tab w:val="left" w:pos="851"/>
        </w:tabs>
      </w:pPr>
      <w:r>
        <w:rPr>
          <w:lang w:val="en-US"/>
        </w:rPr>
        <w:t xml:space="preserve">4. </w:t>
      </w:r>
      <w:proofErr w:type="spellStart"/>
      <w:r w:rsidRPr="00B411DE">
        <w:rPr>
          <w:lang w:val="en-US"/>
        </w:rPr>
        <w:t>Общественная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палата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при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Президенте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Российской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Федерации</w:t>
      </w:r>
      <w:proofErr w:type="spellEnd"/>
      <w:r w:rsidRPr="00B411DE">
        <w:rPr>
          <w:lang w:val="en-US"/>
        </w:rPr>
        <w:t xml:space="preserve">. </w:t>
      </w:r>
      <w:proofErr w:type="spellStart"/>
      <w:r w:rsidRPr="00B411DE">
        <w:rPr>
          <w:lang w:val="en-US"/>
        </w:rPr>
        <w:t>Концепция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уголовно-правовой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политики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Российской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Федерации</w:t>
      </w:r>
      <w:proofErr w:type="spellEnd"/>
      <w:r w:rsidRPr="00B411DE">
        <w:rPr>
          <w:lang w:val="en-US"/>
        </w:rPr>
        <w:t xml:space="preserve"> [</w:t>
      </w:r>
      <w:proofErr w:type="spellStart"/>
      <w:r w:rsidRPr="00B411DE">
        <w:rPr>
          <w:lang w:val="en-US"/>
        </w:rPr>
        <w:t>Електронний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</w:t>
      </w:r>
      <w:proofErr w:type="spellEnd"/>
      <w:r w:rsidRPr="00B411DE">
        <w:rPr>
          <w:lang w:val="en-US"/>
        </w:rPr>
        <w:t xml:space="preserve">] / </w:t>
      </w:r>
      <w:proofErr w:type="spellStart"/>
      <w:r w:rsidRPr="00B411DE">
        <w:rPr>
          <w:lang w:val="en-US"/>
        </w:rPr>
        <w:t>Общественная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палата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при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Президенте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Российской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Федерации</w:t>
      </w:r>
      <w:proofErr w:type="spellEnd"/>
      <w:r w:rsidRPr="00B411DE">
        <w:rPr>
          <w:lang w:val="en-US"/>
        </w:rPr>
        <w:t xml:space="preserve">. – 2011. </w:t>
      </w:r>
      <w:proofErr w:type="gramStart"/>
      <w:r w:rsidRPr="00B411DE">
        <w:rPr>
          <w:lang w:val="en-US"/>
        </w:rPr>
        <w:t xml:space="preserve">– </w:t>
      </w:r>
      <w:proofErr w:type="spellStart"/>
      <w:r w:rsidRPr="00B411DE">
        <w:rPr>
          <w:lang w:val="en-US"/>
        </w:rPr>
        <w:t>Режим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доступу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до</w:t>
      </w:r>
      <w:proofErr w:type="spellEnd"/>
      <w:r w:rsidRPr="00B411DE">
        <w:rPr>
          <w:lang w:val="en-US"/>
        </w:rPr>
        <w:t xml:space="preserve"> </w:t>
      </w:r>
      <w:proofErr w:type="spellStart"/>
      <w:r w:rsidRPr="00B411DE">
        <w:rPr>
          <w:lang w:val="en-US"/>
        </w:rPr>
        <w:t>ресурсу</w:t>
      </w:r>
      <w:proofErr w:type="spellEnd"/>
      <w:r w:rsidRPr="00B411DE">
        <w:rPr>
          <w:lang w:val="en-US"/>
        </w:rPr>
        <w:t xml:space="preserve">: </w:t>
      </w:r>
      <w:hyperlink r:id="rId7" w:history="1">
        <w:r w:rsidRPr="00405EF5">
          <w:rPr>
            <w:rStyle w:val="a4"/>
            <w:lang w:val="en-US"/>
          </w:rPr>
          <w:t>https://www.oprf.ru/ru/discussions/1389/newsitem/17889</w:t>
        </w:r>
      </w:hyperlink>
      <w:r w:rsidRPr="00B411DE">
        <w:rPr>
          <w:lang w:val="en-US"/>
        </w:rPr>
        <w:t>.</w:t>
      </w:r>
      <w:proofErr w:type="gramEnd"/>
    </w:p>
    <w:p w:rsidR="00B411DE" w:rsidRDefault="00B411DE" w:rsidP="00B411DE">
      <w:pPr>
        <w:tabs>
          <w:tab w:val="left" w:pos="851"/>
        </w:tabs>
        <w:rPr>
          <w:lang w:val="en-US"/>
        </w:rPr>
      </w:pPr>
      <w:r>
        <w:t xml:space="preserve">5. </w:t>
      </w:r>
      <w:r w:rsidRPr="00B411DE">
        <w:t xml:space="preserve">Правова доктрина України : у 5 т. Т. 5 Кримінально-правові науки в Україні: стан, проблеми та шляхи розвитку / В. Я. </w:t>
      </w:r>
      <w:proofErr w:type="spellStart"/>
      <w:r w:rsidRPr="00B411DE">
        <w:t>Тацій</w:t>
      </w:r>
      <w:proofErr w:type="spellEnd"/>
      <w:r w:rsidRPr="00B411DE">
        <w:t xml:space="preserve">, В. І. </w:t>
      </w:r>
      <w:proofErr w:type="spellStart"/>
      <w:r w:rsidRPr="00B411DE">
        <w:t>Борісов</w:t>
      </w:r>
      <w:proofErr w:type="spellEnd"/>
      <w:r w:rsidRPr="00B411DE">
        <w:t xml:space="preserve">, В. І. </w:t>
      </w:r>
      <w:proofErr w:type="spellStart"/>
      <w:r w:rsidRPr="00B411DE">
        <w:t>Батиргареєва</w:t>
      </w:r>
      <w:proofErr w:type="spellEnd"/>
      <w:r w:rsidRPr="00B411DE">
        <w:t>. – Харків: "Право", 2013. – 1240 с.</w:t>
      </w:r>
    </w:p>
    <w:p w:rsidR="002C281F" w:rsidRDefault="002C281F" w:rsidP="009568C9">
      <w:pPr>
        <w:tabs>
          <w:tab w:val="left" w:pos="851"/>
        </w:tabs>
      </w:pPr>
      <w:r>
        <w:rPr>
          <w:lang w:val="en-US"/>
        </w:rPr>
        <w:t>6</w:t>
      </w:r>
      <w:r>
        <w:t>.</w:t>
      </w:r>
      <w:r w:rsidR="009568C9">
        <w:t xml:space="preserve"> </w:t>
      </w:r>
      <w:proofErr w:type="spellStart"/>
      <w:r w:rsidR="009568C9" w:rsidRPr="009568C9">
        <w:rPr>
          <w:i/>
        </w:rPr>
        <w:t>Загурський</w:t>
      </w:r>
      <w:proofErr w:type="spellEnd"/>
      <w:r w:rsidR="009568C9" w:rsidRPr="009568C9">
        <w:rPr>
          <w:i/>
        </w:rPr>
        <w:t xml:space="preserve"> О. Б.</w:t>
      </w:r>
      <w:r w:rsidR="009568C9">
        <w:t xml:space="preserve"> Кримінальна процесуальна політика </w:t>
      </w:r>
      <w:proofErr w:type="gramStart"/>
      <w:r w:rsidR="009568C9">
        <w:t>України :</w:t>
      </w:r>
      <w:proofErr w:type="gramEnd"/>
      <w:r w:rsidR="009568C9">
        <w:t xml:space="preserve"> </w:t>
      </w:r>
      <w:proofErr w:type="spellStart"/>
      <w:r w:rsidR="009568C9">
        <w:t>історико-правовий</w:t>
      </w:r>
      <w:proofErr w:type="spellEnd"/>
      <w:r w:rsidR="009568C9">
        <w:t xml:space="preserve"> аспект / О. Б. </w:t>
      </w:r>
      <w:proofErr w:type="spellStart"/>
      <w:r w:rsidR="009568C9">
        <w:t>Загурський</w:t>
      </w:r>
      <w:proofErr w:type="spellEnd"/>
      <w:r w:rsidR="009568C9">
        <w:t xml:space="preserve"> . – Івано-Франківськ : Фоліант, 2014 . – 214 с.</w:t>
      </w:r>
    </w:p>
    <w:p w:rsidR="002C281F" w:rsidRDefault="002C281F" w:rsidP="00B411DE">
      <w:pPr>
        <w:tabs>
          <w:tab w:val="left" w:pos="851"/>
        </w:tabs>
      </w:pPr>
      <w:r>
        <w:t>7.</w:t>
      </w:r>
      <w:r w:rsidR="00236BFB">
        <w:t xml:space="preserve"> </w:t>
      </w:r>
      <w:proofErr w:type="spellStart"/>
      <w:r w:rsidR="00236BFB" w:rsidRPr="00236BFB">
        <w:rPr>
          <w:i/>
        </w:rPr>
        <w:t>Кондратішина</w:t>
      </w:r>
      <w:proofErr w:type="spellEnd"/>
      <w:r w:rsidR="00236BFB" w:rsidRPr="00236BFB">
        <w:rPr>
          <w:i/>
        </w:rPr>
        <w:t xml:space="preserve"> В. В.</w:t>
      </w:r>
      <w:r w:rsidR="00236BFB" w:rsidRPr="00236BFB">
        <w:t xml:space="preserve"> Кримінально-виконавча політика України: формування та реалізація : дис. канд. : 12.00.08 / </w:t>
      </w:r>
      <w:proofErr w:type="spellStart"/>
      <w:r w:rsidR="00236BFB" w:rsidRPr="00236BFB">
        <w:t>Кондратішина</w:t>
      </w:r>
      <w:proofErr w:type="spellEnd"/>
      <w:r w:rsidR="00236BFB" w:rsidRPr="00236BFB">
        <w:t xml:space="preserve"> В</w:t>
      </w:r>
      <w:r w:rsidR="00236BFB">
        <w:t>.</w:t>
      </w:r>
      <w:r w:rsidR="00236BFB" w:rsidRPr="00236BFB">
        <w:t xml:space="preserve"> В</w:t>
      </w:r>
      <w:r w:rsidR="00236BFB">
        <w:t xml:space="preserve">. </w:t>
      </w:r>
      <w:r w:rsidR="00236BFB" w:rsidRPr="00236BFB">
        <w:t>– Львівський державний університет внутрішніх справ, 2009. – 216 с.</w:t>
      </w:r>
    </w:p>
    <w:p w:rsidR="002C281F" w:rsidRDefault="002C281F" w:rsidP="002C281F">
      <w:pPr>
        <w:tabs>
          <w:tab w:val="num" w:pos="960"/>
        </w:tabs>
        <w:spacing w:line="240" w:lineRule="auto"/>
        <w:ind w:left="0"/>
      </w:pPr>
      <w:r>
        <w:t xml:space="preserve">8. </w:t>
      </w:r>
      <w:r w:rsidRPr="009B2F0E">
        <w:t xml:space="preserve">Указ Президента України N 401/2008 від 25 квітня 2008 р. Про Концепцію реформування Державної кримінально-виконавчої служби України. Електронний ресурс: Режим доступу </w:t>
      </w:r>
      <w:hyperlink r:id="rId8" w:history="1">
        <w:r w:rsidRPr="00ED1C7C">
          <w:rPr>
            <w:rStyle w:val="a4"/>
          </w:rPr>
          <w:t>http://zakon2.rada.gov.ua/laws/show/401/2008</w:t>
        </w:r>
      </w:hyperlink>
    </w:p>
    <w:p w:rsidR="002C281F" w:rsidRDefault="002C281F" w:rsidP="002C281F">
      <w:pPr>
        <w:tabs>
          <w:tab w:val="num" w:pos="960"/>
        </w:tabs>
        <w:spacing w:line="240" w:lineRule="auto"/>
        <w:ind w:left="0"/>
      </w:pPr>
      <w:r>
        <w:t>9.</w:t>
      </w:r>
      <w:r w:rsidRPr="002C281F">
        <w:t xml:space="preserve"> </w:t>
      </w:r>
      <w:r>
        <w:t>Розпорядження Кабінету Міністрів України №1511-р від 26 листопада 2008 р. Про</w:t>
      </w:r>
      <w:r w:rsidRPr="00A44DE3">
        <w:t xml:space="preserve"> </w:t>
      </w:r>
      <w:r>
        <w:t xml:space="preserve">схвалення Концепції Державної цільової програми </w:t>
      </w:r>
      <w:r w:rsidRPr="00A44DE3">
        <w:t>ре</w:t>
      </w:r>
      <w:r>
        <w:t xml:space="preserve">формування Державної кримінально-виконавчої служби на період до 2017 року. Електронний ресурс. Режим доступу: </w:t>
      </w:r>
      <w:hyperlink r:id="rId9" w:history="1">
        <w:r w:rsidRPr="00ED1C7C">
          <w:rPr>
            <w:rStyle w:val="a4"/>
          </w:rPr>
          <w:t>http://zakon1.rada.gov.ua/laws/show/1511-2008-р</w:t>
        </w:r>
      </w:hyperlink>
    </w:p>
    <w:p w:rsidR="002C281F" w:rsidRPr="00A44DE3" w:rsidRDefault="002C281F" w:rsidP="002C281F">
      <w:pPr>
        <w:tabs>
          <w:tab w:val="num" w:pos="960"/>
        </w:tabs>
        <w:spacing w:line="240" w:lineRule="auto"/>
        <w:ind w:left="0"/>
      </w:pPr>
    </w:p>
    <w:p w:rsidR="00E53579" w:rsidRDefault="00E53579" w:rsidP="0077211F">
      <w:pPr>
        <w:tabs>
          <w:tab w:val="left" w:pos="851"/>
        </w:tabs>
        <w:spacing w:line="360" w:lineRule="auto"/>
      </w:pPr>
      <w:r>
        <w:rPr>
          <w:i/>
        </w:rPr>
        <w:lastRenderedPageBreak/>
        <w:t xml:space="preserve">Анотація. </w:t>
      </w:r>
      <w:r w:rsidR="0077211F">
        <w:t xml:space="preserve">У статті висловлюється позиція щодо необхідності активізації наукових досліджень проблем політики у сфері боротьби зі злочинністю, як необхідної умови створення належної законодавчої бази для такої діяльності. При цьому зазначається, що на даний момент дослідження проблеми на узагальненому рівні в Україні практично відсутні. Як правило досліджуються приватні питання цієї боротьби, тоді як у першу чергу повинні бути досліджені питання </w:t>
      </w:r>
      <w:r w:rsidR="0077211F">
        <w:t>зміст</w:t>
      </w:r>
      <w:r w:rsidR="0077211F">
        <w:t>у</w:t>
      </w:r>
      <w:r w:rsidR="0077211F">
        <w:t xml:space="preserve"> цього напряму політики держави, її структура, принципи, типи, взаємозв’язок внутрішнього та зовнішнього напрямів та т. ін.</w:t>
      </w:r>
      <w:r w:rsidR="0077211F">
        <w:t xml:space="preserve"> </w:t>
      </w:r>
    </w:p>
    <w:p w:rsidR="002C281F" w:rsidRDefault="0077211F" w:rsidP="0077211F">
      <w:pPr>
        <w:tabs>
          <w:tab w:val="left" w:pos="851"/>
        </w:tabs>
        <w:spacing w:line="360" w:lineRule="auto"/>
      </w:pPr>
      <w:r>
        <w:t>Зазначається, що політика у сфері боротьби зі злочинністю повинна будуватись на базі національної ідеології. Фіксується той факт, що на сьогодні така ідеологія не вироблена, а ця діяльність здійснюється на базі дещо</w:t>
      </w:r>
      <w:r w:rsidRPr="0077211F">
        <w:t xml:space="preserve"> </w:t>
      </w:r>
      <w:r>
        <w:t>трансформован</w:t>
      </w:r>
      <w:r>
        <w:t>ої</w:t>
      </w:r>
      <w:r>
        <w:t xml:space="preserve"> та підгримован</w:t>
      </w:r>
      <w:r>
        <w:t>ої</w:t>
      </w:r>
      <w:r>
        <w:t xml:space="preserve"> радянськ</w:t>
      </w:r>
      <w:r>
        <w:t>ої</w:t>
      </w:r>
      <w:r>
        <w:t xml:space="preserve"> ідеологі</w:t>
      </w:r>
      <w:r>
        <w:t>ї</w:t>
      </w:r>
      <w:r>
        <w:t xml:space="preserve"> побудован</w:t>
      </w:r>
      <w:r>
        <w:t>ої</w:t>
      </w:r>
      <w:r>
        <w:t xml:space="preserve"> на працях авторів марксистсько-ленінської теорії.</w:t>
      </w:r>
    </w:p>
    <w:p w:rsidR="00E53579" w:rsidRDefault="00E53579" w:rsidP="0077211F">
      <w:pPr>
        <w:tabs>
          <w:tab w:val="left" w:pos="851"/>
        </w:tabs>
        <w:spacing w:line="360" w:lineRule="auto"/>
      </w:pPr>
      <w:r>
        <w:t xml:space="preserve">Розглядаються питання розробки доктрини кримінально-правової політики та Концепції її реалізації. </w:t>
      </w:r>
    </w:p>
    <w:p w:rsidR="00E53579" w:rsidRPr="002C281F" w:rsidRDefault="00E53579" w:rsidP="0077211F">
      <w:pPr>
        <w:tabs>
          <w:tab w:val="left" w:pos="851"/>
        </w:tabs>
        <w:spacing w:line="360" w:lineRule="auto"/>
      </w:pPr>
      <w:r>
        <w:t>Одночасно аналізуються проблеми розробки доктрин та Концепцій складових політики у сфері боротьби зі злочинністю – кримінально-правової, кримінальної процесуальної, кримінально-виконавчої та кримінологічної (профілактичної) політик.</w:t>
      </w:r>
    </w:p>
    <w:sectPr w:rsidR="00E53579" w:rsidRPr="002C281F" w:rsidSect="00225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AB7"/>
    <w:multiLevelType w:val="hybridMultilevel"/>
    <w:tmpl w:val="94C26ED2"/>
    <w:lvl w:ilvl="0" w:tplc="2722CB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15524"/>
    <w:multiLevelType w:val="hybridMultilevel"/>
    <w:tmpl w:val="B5368B08"/>
    <w:lvl w:ilvl="0" w:tplc="FAFAE7F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07A93"/>
    <w:multiLevelType w:val="hybridMultilevel"/>
    <w:tmpl w:val="C4BC0302"/>
    <w:lvl w:ilvl="0" w:tplc="005AF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9E"/>
    <w:rsid w:val="00022F9D"/>
    <w:rsid w:val="00041B3F"/>
    <w:rsid w:val="000638AD"/>
    <w:rsid w:val="00143C94"/>
    <w:rsid w:val="00174F1D"/>
    <w:rsid w:val="001F7196"/>
    <w:rsid w:val="00225B7F"/>
    <w:rsid w:val="00236BFB"/>
    <w:rsid w:val="0029379A"/>
    <w:rsid w:val="002A53FF"/>
    <w:rsid w:val="002C03C6"/>
    <w:rsid w:val="002C281F"/>
    <w:rsid w:val="00300399"/>
    <w:rsid w:val="00313AFF"/>
    <w:rsid w:val="003C1D12"/>
    <w:rsid w:val="003E5BE7"/>
    <w:rsid w:val="00457045"/>
    <w:rsid w:val="00546AB1"/>
    <w:rsid w:val="005513CF"/>
    <w:rsid w:val="0077211F"/>
    <w:rsid w:val="007D75A5"/>
    <w:rsid w:val="008251F3"/>
    <w:rsid w:val="008A0E9E"/>
    <w:rsid w:val="009568C9"/>
    <w:rsid w:val="009F2087"/>
    <w:rsid w:val="00A32F63"/>
    <w:rsid w:val="00A64FFF"/>
    <w:rsid w:val="00B411DE"/>
    <w:rsid w:val="00B66E4E"/>
    <w:rsid w:val="00BA5593"/>
    <w:rsid w:val="00BB207A"/>
    <w:rsid w:val="00D178A9"/>
    <w:rsid w:val="00D35D09"/>
    <w:rsid w:val="00DF3FC7"/>
    <w:rsid w:val="00E42D96"/>
    <w:rsid w:val="00E50010"/>
    <w:rsid w:val="00E53579"/>
    <w:rsid w:val="00EE5E4A"/>
    <w:rsid w:val="00F8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8" w:lineRule="atLeast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8" w:lineRule="atLeast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01/200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rf.ru/ru/discussions/1389/newsitem/178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1.rada.gov.ua/laws/show/1511-2008-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22D1-E039-4A14-AEA4-7B62CE2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8</Pages>
  <Words>9621</Words>
  <Characters>5484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8</cp:revision>
  <dcterms:created xsi:type="dcterms:W3CDTF">2016-06-21T08:59:00Z</dcterms:created>
  <dcterms:modified xsi:type="dcterms:W3CDTF">2016-06-23T05:45:00Z</dcterms:modified>
</cp:coreProperties>
</file>