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51" w:rsidRDefault="00A40C51" w:rsidP="00A40C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Прикарпатський національний університет імені Василя Стефаника</w:t>
      </w:r>
    </w:p>
    <w:p w:rsidR="00A40C51" w:rsidRDefault="00A40C51" w:rsidP="00A40C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Факультет психології</w:t>
      </w:r>
    </w:p>
    <w:p w:rsidR="00A40C51" w:rsidRDefault="00A40C51" w:rsidP="00A40C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Кафедра загальної та клінічної психології</w:t>
      </w:r>
    </w:p>
    <w:p w:rsidR="00A40C51" w:rsidRDefault="00A40C51" w:rsidP="00A40C51">
      <w:pPr>
        <w:spacing w:after="240"/>
      </w:pPr>
      <w:r>
        <w:br/>
      </w:r>
    </w:p>
    <w:p w:rsidR="00A40C51" w:rsidRDefault="00A40C51" w:rsidP="00A40C51">
      <w:pPr>
        <w:spacing w:after="240"/>
      </w:pPr>
    </w:p>
    <w:p w:rsidR="00A40C51" w:rsidRDefault="00A40C51" w:rsidP="00A40C51">
      <w:pPr>
        <w:spacing w:after="240"/>
      </w:pPr>
    </w:p>
    <w:p w:rsidR="00A40C51" w:rsidRDefault="00A40C51" w:rsidP="00A40C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44"/>
          <w:szCs w:val="44"/>
        </w:rPr>
        <w:t>Дипломна робота</w:t>
      </w:r>
    </w:p>
    <w:p w:rsidR="00A40C51" w:rsidRDefault="00A40C51" w:rsidP="00A40C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на здобуття першого (бакалаврського) рівня вищої освіти</w:t>
      </w:r>
    </w:p>
    <w:p w:rsidR="00A40C51" w:rsidRDefault="00A40C51" w:rsidP="00A40C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на тему:</w:t>
      </w:r>
    </w:p>
    <w:p w:rsidR="00A40C51" w:rsidRDefault="00A40C51" w:rsidP="00A40C51">
      <w:pPr>
        <w:spacing w:line="360" w:lineRule="auto"/>
        <w:jc w:val="center"/>
        <w:rPr>
          <w:rFonts w:ascii="Times New Roman" w:eastAsia="Times New Roman" w:hAnsi="Times New Roman" w:cs="Times New Roman"/>
          <w:color w:val="000000"/>
          <w:sz w:val="36"/>
          <w:szCs w:val="36"/>
        </w:rPr>
      </w:pPr>
    </w:p>
    <w:p w:rsidR="00A40C51" w:rsidRDefault="00A40C51" w:rsidP="00A40C51">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w:t>
      </w:r>
      <w:r w:rsidRPr="00A40C51">
        <w:rPr>
          <w:rFonts w:ascii="Times New Roman" w:eastAsia="Times New Roman" w:hAnsi="Times New Roman" w:cs="Times New Roman"/>
          <w:b/>
          <w:color w:val="000000"/>
          <w:sz w:val="36"/>
          <w:szCs w:val="36"/>
        </w:rPr>
        <w:t>Психологічні детермінанти віктимної поведінки підлітків</w:t>
      </w:r>
      <w:r>
        <w:rPr>
          <w:rFonts w:ascii="Times New Roman" w:eastAsia="Times New Roman" w:hAnsi="Times New Roman" w:cs="Times New Roman"/>
          <w:b/>
          <w:color w:val="000000"/>
          <w:sz w:val="36"/>
          <w:szCs w:val="36"/>
        </w:rPr>
        <w:t>»</w:t>
      </w:r>
    </w:p>
    <w:p w:rsidR="00A40C51" w:rsidRDefault="00A40C51" w:rsidP="00A40C51">
      <w:pPr>
        <w:spacing w:line="360" w:lineRule="auto"/>
        <w:jc w:val="both"/>
        <w:rPr>
          <w:rFonts w:ascii="Times New Roman" w:eastAsia="Times New Roman" w:hAnsi="Times New Roman" w:cs="Times New Roman"/>
          <w:b/>
          <w:sz w:val="28"/>
          <w:szCs w:val="28"/>
        </w:rPr>
      </w:pPr>
    </w:p>
    <w:p w:rsidR="00A40C51" w:rsidRDefault="00A40C51" w:rsidP="00A40C51">
      <w:pPr>
        <w:spacing w:line="240" w:lineRule="auto"/>
        <w:jc w:val="both"/>
        <w:rPr>
          <w:rFonts w:ascii="Times New Roman" w:eastAsia="Times New Roman" w:hAnsi="Times New Roman" w:cs="Times New Roman"/>
          <w:b/>
          <w:sz w:val="28"/>
          <w:szCs w:val="28"/>
        </w:rPr>
      </w:pPr>
    </w:p>
    <w:p w:rsidR="00A40C51" w:rsidRDefault="00A40C51" w:rsidP="00A40C51">
      <w:pPr>
        <w:spacing w:line="240" w:lineRule="auto"/>
        <w:jc w:val="both"/>
        <w:rPr>
          <w:rFonts w:ascii="Times New Roman" w:eastAsia="Times New Roman" w:hAnsi="Times New Roman" w:cs="Times New Roman"/>
          <w:b/>
          <w:sz w:val="28"/>
          <w:szCs w:val="28"/>
        </w:rPr>
      </w:pPr>
    </w:p>
    <w:p w:rsidR="00A40C51" w:rsidRDefault="00A40C51" w:rsidP="00A40C51">
      <w:pPr>
        <w:spacing w:after="0" w:line="240" w:lineRule="auto"/>
        <w:ind w:left="4000" w:right="-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Виконала:  студентка 4 курсу, групи ПС</w:t>
      </w:r>
      <w:r w:rsidR="00CE0E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р</w:t>
      </w:r>
      <w:r w:rsidR="00CE0E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-41</w:t>
      </w:r>
    </w:p>
    <w:p w:rsidR="00A40C51" w:rsidRDefault="00A40C51" w:rsidP="00A40C51">
      <w:pPr>
        <w:spacing w:after="0" w:line="240" w:lineRule="auto"/>
        <w:ind w:left="4000" w:right="-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Спеціальності - 053 «Психологія»</w:t>
      </w:r>
    </w:p>
    <w:p w:rsidR="00A40C51" w:rsidRDefault="00A40C51" w:rsidP="00A40C51">
      <w:pPr>
        <w:spacing w:after="0" w:line="240" w:lineRule="auto"/>
        <w:ind w:left="4000" w:right="-80"/>
        <w:rPr>
          <w:rFonts w:ascii="Times New Roman" w:eastAsia="Times New Roman" w:hAnsi="Times New Roman" w:cs="Times New Roman"/>
          <w:color w:val="000000"/>
          <w:sz w:val="28"/>
          <w:szCs w:val="28"/>
        </w:rPr>
      </w:pPr>
      <w:r w:rsidRPr="00A40C51">
        <w:rPr>
          <w:rFonts w:ascii="Times New Roman" w:eastAsia="Times New Roman" w:hAnsi="Times New Roman" w:cs="Times New Roman"/>
          <w:color w:val="000000"/>
          <w:sz w:val="28"/>
          <w:szCs w:val="28"/>
        </w:rPr>
        <w:t>Селепій Н</w:t>
      </w:r>
      <w:r>
        <w:rPr>
          <w:rFonts w:ascii="Times New Roman" w:eastAsia="Times New Roman" w:hAnsi="Times New Roman" w:cs="Times New Roman"/>
          <w:color w:val="000000"/>
          <w:sz w:val="28"/>
          <w:szCs w:val="28"/>
        </w:rPr>
        <w:t>.</w:t>
      </w:r>
      <w:r w:rsidRPr="00A40C51">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w:t>
      </w:r>
    </w:p>
    <w:p w:rsidR="00A40C51" w:rsidRDefault="00A40C51" w:rsidP="00A40C51">
      <w:pPr>
        <w:spacing w:after="0" w:line="240" w:lineRule="auto"/>
        <w:ind w:left="3997" w:right="-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Керівник:  кандидат  психологічних наук, доцент кафедри загальної та клінічної психології</w:t>
      </w:r>
    </w:p>
    <w:p w:rsidR="00A40C51" w:rsidRDefault="00A40C51" w:rsidP="00A40C51">
      <w:pPr>
        <w:spacing w:after="0" w:line="240" w:lineRule="auto"/>
        <w:ind w:left="3997" w:right="-79"/>
        <w:rPr>
          <w:rFonts w:ascii="Times New Roman" w:eastAsia="Times New Roman" w:hAnsi="Times New Roman" w:cs="Times New Roman"/>
          <w:color w:val="000000"/>
          <w:sz w:val="28"/>
          <w:szCs w:val="28"/>
        </w:rPr>
      </w:pPr>
      <w:r w:rsidRPr="00A40C51">
        <w:rPr>
          <w:rFonts w:ascii="Times New Roman" w:eastAsia="Times New Roman" w:hAnsi="Times New Roman" w:cs="Times New Roman"/>
          <w:color w:val="000000"/>
          <w:sz w:val="28"/>
          <w:szCs w:val="28"/>
        </w:rPr>
        <w:t>Іванцев Н.І.</w:t>
      </w:r>
    </w:p>
    <w:p w:rsidR="00A40C51" w:rsidRDefault="00A40C51" w:rsidP="00A40C51">
      <w:pPr>
        <w:spacing w:before="200" w:after="0" w:line="240" w:lineRule="auto"/>
        <w:ind w:left="4000" w:right="-80"/>
        <w:rPr>
          <w:rFonts w:ascii="Times New Roman" w:eastAsia="Times New Roman" w:hAnsi="Times New Roman" w:cs="Times New Roman"/>
          <w:color w:val="000000"/>
          <w:sz w:val="28"/>
          <w:szCs w:val="28"/>
        </w:rPr>
      </w:pPr>
    </w:p>
    <w:p w:rsidR="00A40C51" w:rsidRDefault="00A40C51" w:rsidP="00A40C51">
      <w:pPr>
        <w:spacing w:after="0" w:line="240" w:lineRule="auto"/>
        <w:ind w:left="3997" w:right="-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Рецензент: кандидат  психологічних наук, доцент кафедри загальної та клінічної психології</w:t>
      </w:r>
    </w:p>
    <w:p w:rsidR="00A40C51" w:rsidRDefault="00A40C51" w:rsidP="00A40C51">
      <w:pPr>
        <w:spacing w:after="0" w:line="240" w:lineRule="auto"/>
        <w:ind w:left="3997" w:right="-79"/>
        <w:rPr>
          <w:rFonts w:ascii="Times New Roman" w:eastAsia="Times New Roman" w:hAnsi="Times New Roman" w:cs="Times New Roman"/>
          <w:color w:val="000000"/>
          <w:sz w:val="28"/>
          <w:szCs w:val="28"/>
        </w:rPr>
      </w:pPr>
      <w:r w:rsidRPr="00A40C51">
        <w:rPr>
          <w:rFonts w:ascii="Times New Roman" w:eastAsia="Times New Roman" w:hAnsi="Times New Roman" w:cs="Times New Roman"/>
          <w:color w:val="000000"/>
          <w:sz w:val="28"/>
          <w:szCs w:val="28"/>
        </w:rPr>
        <w:t>Шкраб’юк В. С.</w:t>
      </w:r>
    </w:p>
    <w:p w:rsidR="00A40C51" w:rsidRDefault="00A40C51" w:rsidP="00A40C51">
      <w:pPr>
        <w:spacing w:before="200" w:after="0" w:line="240" w:lineRule="auto"/>
        <w:ind w:right="-80"/>
        <w:rPr>
          <w:rFonts w:ascii="Times New Roman" w:eastAsia="Times New Roman" w:hAnsi="Times New Roman" w:cs="Times New Roman"/>
          <w:color w:val="000000"/>
          <w:sz w:val="28"/>
          <w:szCs w:val="28"/>
        </w:rPr>
      </w:pPr>
    </w:p>
    <w:p w:rsidR="00F111CF" w:rsidRDefault="00A40C51" w:rsidP="00A40C51">
      <w:pPr>
        <w:spacing w:before="200" w:after="0"/>
        <w:ind w:right="-80"/>
        <w:jc w:val="center"/>
        <w:rPr>
          <w:rFonts w:asciiTheme="majorBidi" w:hAnsiTheme="majorBidi" w:cstheme="majorBidi"/>
          <w:b/>
          <w:bCs/>
          <w:sz w:val="28"/>
          <w:szCs w:val="28"/>
        </w:rPr>
      </w:pPr>
      <w:r>
        <w:rPr>
          <w:rFonts w:ascii="Times New Roman" w:eastAsia="Times New Roman" w:hAnsi="Times New Roman" w:cs="Times New Roman"/>
          <w:color w:val="000000"/>
          <w:sz w:val="28"/>
          <w:szCs w:val="28"/>
        </w:rPr>
        <w:t>Івано-Франківськ – 2023 р.</w:t>
      </w:r>
      <w:r w:rsidR="00F111CF">
        <w:rPr>
          <w:rFonts w:asciiTheme="majorBidi" w:hAnsiTheme="majorBidi" w:cstheme="majorBidi"/>
          <w:b/>
          <w:bCs/>
          <w:sz w:val="28"/>
          <w:szCs w:val="28"/>
        </w:rPr>
        <w:br w:type="page"/>
      </w:r>
    </w:p>
    <w:p w:rsidR="00D2305B" w:rsidRDefault="00C96E95" w:rsidP="00F111CF">
      <w:pPr>
        <w:spacing w:line="360" w:lineRule="auto"/>
        <w:rPr>
          <w:rFonts w:asciiTheme="majorBidi" w:hAnsiTheme="majorBidi" w:cstheme="majorBidi"/>
          <w:sz w:val="28"/>
          <w:szCs w:val="28"/>
        </w:rPr>
      </w:pPr>
      <w:r w:rsidRPr="00C96E95">
        <w:rPr>
          <w:rFonts w:asciiTheme="majorBidi" w:hAnsiTheme="majorBidi" w:cstheme="majorBidi"/>
          <w:b/>
          <w:bCs/>
          <w:sz w:val="28"/>
          <w:szCs w:val="28"/>
        </w:rPr>
        <w:lastRenderedPageBreak/>
        <w:t>ЗМІСТ</w:t>
      </w:r>
    </w:p>
    <w:p w:rsidR="00C96E95" w:rsidRDefault="00C96E95" w:rsidP="00D2305B">
      <w:pPr>
        <w:spacing w:after="0" w:line="360" w:lineRule="auto"/>
        <w:rPr>
          <w:rFonts w:asciiTheme="majorBidi" w:hAnsiTheme="majorBidi" w:cstheme="majorBidi"/>
          <w:b/>
          <w:bCs/>
          <w:sz w:val="28"/>
          <w:szCs w:val="28"/>
        </w:rPr>
      </w:pPr>
      <w:r w:rsidRPr="00C96E95">
        <w:rPr>
          <w:rFonts w:asciiTheme="majorBidi" w:hAnsiTheme="majorBidi" w:cstheme="majorBidi"/>
          <w:b/>
          <w:bCs/>
          <w:sz w:val="28"/>
          <w:szCs w:val="28"/>
        </w:rPr>
        <w:t>ВСТУП</w:t>
      </w:r>
      <w:r>
        <w:rPr>
          <w:rFonts w:asciiTheme="majorBidi" w:hAnsiTheme="majorBidi" w:cstheme="majorBidi"/>
          <w:b/>
          <w:bCs/>
          <w:sz w:val="28"/>
          <w:szCs w:val="28"/>
        </w:rPr>
        <w:t>……………………………………………………………………………….3</w:t>
      </w:r>
    </w:p>
    <w:p w:rsidR="00C96E95" w:rsidRDefault="00C96E95" w:rsidP="00D2305B">
      <w:pPr>
        <w:spacing w:after="0" w:line="360" w:lineRule="auto"/>
        <w:rPr>
          <w:rFonts w:asciiTheme="majorBidi" w:hAnsiTheme="majorBidi" w:cstheme="majorBidi"/>
          <w:b/>
          <w:bCs/>
          <w:sz w:val="28"/>
          <w:szCs w:val="28"/>
        </w:rPr>
      </w:pPr>
      <w:r>
        <w:rPr>
          <w:rFonts w:asciiTheme="majorBidi" w:hAnsiTheme="majorBidi" w:cstheme="majorBidi"/>
          <w:b/>
          <w:bCs/>
          <w:sz w:val="28"/>
          <w:szCs w:val="28"/>
        </w:rPr>
        <w:t>РОЗДІЛ І. ТЕОРЕТИКО-МЕТОДОЛОГІЧНІ ЗАСАДИ ВИВЧЕННЯ ДЕТЕРМІНАНТ ВІКТИМНОЇ ПОВЕДІНКИ ПІДЛІТКІВ…………………...6</w:t>
      </w:r>
    </w:p>
    <w:p w:rsidR="001A6284" w:rsidRDefault="001A6284" w:rsidP="00D2305B">
      <w:pPr>
        <w:pStyle w:val="a3"/>
        <w:numPr>
          <w:ilvl w:val="1"/>
          <w:numId w:val="1"/>
        </w:numPr>
        <w:spacing w:line="360" w:lineRule="auto"/>
        <w:rPr>
          <w:rFonts w:asciiTheme="majorBidi" w:hAnsiTheme="majorBidi" w:cstheme="majorBidi"/>
          <w:sz w:val="28"/>
          <w:szCs w:val="28"/>
        </w:rPr>
      </w:pPr>
      <w:r>
        <w:rPr>
          <w:rFonts w:asciiTheme="majorBidi" w:hAnsiTheme="majorBidi" w:cstheme="majorBidi"/>
          <w:sz w:val="28"/>
          <w:szCs w:val="28"/>
        </w:rPr>
        <w:t>Теоретичний аналіз підходів до вивчення віктимної поведінки…………..6</w:t>
      </w:r>
    </w:p>
    <w:p w:rsidR="004173B1" w:rsidRDefault="001A6284" w:rsidP="0077172B">
      <w:pPr>
        <w:pStyle w:val="a3"/>
        <w:numPr>
          <w:ilvl w:val="1"/>
          <w:numId w:val="1"/>
        </w:numPr>
        <w:spacing w:after="0" w:line="360" w:lineRule="auto"/>
        <w:rPr>
          <w:rFonts w:asciiTheme="majorBidi" w:hAnsiTheme="majorBidi" w:cstheme="majorBidi"/>
          <w:sz w:val="28"/>
          <w:szCs w:val="28"/>
        </w:rPr>
      </w:pPr>
      <w:r w:rsidRPr="004173B1">
        <w:rPr>
          <w:rFonts w:asciiTheme="majorBidi" w:hAnsiTheme="majorBidi" w:cstheme="majorBidi"/>
          <w:sz w:val="28"/>
          <w:szCs w:val="28"/>
        </w:rPr>
        <w:t>Психологічні особливості підліткового віку</w:t>
      </w:r>
      <w:r w:rsidR="004173B1" w:rsidRPr="004173B1">
        <w:rPr>
          <w:rFonts w:asciiTheme="majorBidi" w:hAnsiTheme="majorBidi" w:cstheme="majorBidi"/>
          <w:sz w:val="28"/>
          <w:szCs w:val="28"/>
        </w:rPr>
        <w:t>, як фактору підвищення ризику віктимізації…………………………………………………………..</w:t>
      </w:r>
      <w:r w:rsidRPr="004173B1">
        <w:rPr>
          <w:rFonts w:asciiTheme="majorBidi" w:hAnsiTheme="majorBidi" w:cstheme="majorBidi"/>
          <w:sz w:val="28"/>
          <w:szCs w:val="28"/>
        </w:rPr>
        <w:t>1</w:t>
      </w:r>
      <w:r w:rsidR="00DC039A" w:rsidRPr="004173B1">
        <w:rPr>
          <w:rFonts w:asciiTheme="majorBidi" w:hAnsiTheme="majorBidi" w:cstheme="majorBidi"/>
          <w:sz w:val="28"/>
          <w:szCs w:val="28"/>
        </w:rPr>
        <w:t>7</w:t>
      </w:r>
    </w:p>
    <w:p w:rsidR="001A6284" w:rsidRPr="004173B1" w:rsidRDefault="001A6284" w:rsidP="001F1EBA">
      <w:pPr>
        <w:spacing w:after="0" w:line="360" w:lineRule="auto"/>
        <w:rPr>
          <w:rFonts w:asciiTheme="majorBidi" w:hAnsiTheme="majorBidi" w:cstheme="majorBidi"/>
          <w:sz w:val="28"/>
          <w:szCs w:val="28"/>
        </w:rPr>
      </w:pPr>
      <w:r w:rsidRPr="004173B1">
        <w:rPr>
          <w:rFonts w:asciiTheme="majorBidi" w:hAnsiTheme="majorBidi" w:cstheme="majorBidi"/>
          <w:sz w:val="28"/>
          <w:szCs w:val="28"/>
        </w:rPr>
        <w:t>Висновки до розділу І……………………………………………………………...2</w:t>
      </w:r>
      <w:r w:rsidR="001F1EBA">
        <w:rPr>
          <w:rFonts w:asciiTheme="majorBidi" w:hAnsiTheme="majorBidi" w:cstheme="majorBidi"/>
          <w:sz w:val="28"/>
          <w:szCs w:val="28"/>
        </w:rPr>
        <w:t>4</w:t>
      </w:r>
    </w:p>
    <w:p w:rsidR="00C96E95" w:rsidRDefault="00C96E95" w:rsidP="001F1EBA">
      <w:pPr>
        <w:spacing w:after="0" w:line="360" w:lineRule="auto"/>
        <w:rPr>
          <w:rFonts w:asciiTheme="majorBidi" w:hAnsiTheme="majorBidi" w:cstheme="majorBidi"/>
          <w:b/>
          <w:bCs/>
          <w:sz w:val="28"/>
          <w:szCs w:val="28"/>
        </w:rPr>
      </w:pPr>
      <w:r>
        <w:rPr>
          <w:rFonts w:asciiTheme="majorBidi" w:hAnsiTheme="majorBidi" w:cstheme="majorBidi"/>
          <w:b/>
          <w:bCs/>
          <w:sz w:val="28"/>
          <w:szCs w:val="28"/>
        </w:rPr>
        <w:t>РОЗДІЛ ІІ. ЕМПІРИЧНЕ ДОСЛІДЖЕННЯ ДЕТЕРМІНАНТ ВІКТИМНОЇ ПОВЕДІНКИ ПІДЛІТКІВ</w:t>
      </w:r>
      <w:r w:rsidR="001F1EBA">
        <w:rPr>
          <w:rFonts w:asciiTheme="majorBidi" w:hAnsiTheme="majorBidi" w:cstheme="majorBidi"/>
          <w:b/>
          <w:bCs/>
          <w:sz w:val="28"/>
          <w:szCs w:val="28"/>
        </w:rPr>
        <w:t>……………………………………………………….26</w:t>
      </w:r>
    </w:p>
    <w:p w:rsidR="001A6284" w:rsidRDefault="001A6284" w:rsidP="001F1EBA">
      <w:pPr>
        <w:spacing w:after="0" w:line="360" w:lineRule="auto"/>
        <w:rPr>
          <w:rFonts w:asciiTheme="majorBidi" w:hAnsiTheme="majorBidi" w:cstheme="majorBidi"/>
          <w:sz w:val="28"/>
          <w:szCs w:val="28"/>
        </w:rPr>
      </w:pPr>
      <w:r>
        <w:rPr>
          <w:rFonts w:asciiTheme="majorBidi" w:hAnsiTheme="majorBidi" w:cstheme="majorBidi"/>
          <w:sz w:val="28"/>
          <w:szCs w:val="28"/>
        </w:rPr>
        <w:t>2.1. Програма емпіричного дослідження детермінант віктимної поведінки підлітків</w:t>
      </w:r>
      <w:r w:rsidR="006B23D2">
        <w:rPr>
          <w:rFonts w:asciiTheme="majorBidi" w:hAnsiTheme="majorBidi" w:cstheme="majorBidi"/>
          <w:sz w:val="28"/>
          <w:szCs w:val="28"/>
        </w:rPr>
        <w:t>……………………………………………………………………………..</w:t>
      </w:r>
      <w:r w:rsidR="001F1EBA">
        <w:rPr>
          <w:rFonts w:asciiTheme="majorBidi" w:hAnsiTheme="majorBidi" w:cstheme="majorBidi"/>
          <w:sz w:val="28"/>
          <w:szCs w:val="28"/>
        </w:rPr>
        <w:t>26</w:t>
      </w:r>
    </w:p>
    <w:p w:rsidR="001A6284" w:rsidRDefault="001A6284" w:rsidP="00D2305B">
      <w:pPr>
        <w:spacing w:after="0" w:line="360" w:lineRule="auto"/>
        <w:rPr>
          <w:rFonts w:asciiTheme="majorBidi" w:hAnsiTheme="majorBidi" w:cstheme="majorBidi"/>
          <w:sz w:val="28"/>
          <w:szCs w:val="28"/>
        </w:rPr>
      </w:pPr>
      <w:r>
        <w:rPr>
          <w:rFonts w:asciiTheme="majorBidi" w:hAnsiTheme="majorBidi" w:cstheme="majorBidi"/>
          <w:sz w:val="28"/>
          <w:szCs w:val="28"/>
        </w:rPr>
        <w:t>2.2. Аналіз результатів емпіричного дослідження детермінант віктимної поведінки підл</w:t>
      </w:r>
      <w:r w:rsidR="001F1EBA">
        <w:rPr>
          <w:rFonts w:asciiTheme="majorBidi" w:hAnsiTheme="majorBidi" w:cstheme="majorBidi"/>
          <w:sz w:val="28"/>
          <w:szCs w:val="28"/>
        </w:rPr>
        <w:t>ітків…………………………………………………………………36</w:t>
      </w:r>
    </w:p>
    <w:p w:rsidR="001A6284" w:rsidRPr="001A6284" w:rsidRDefault="001A6284" w:rsidP="00D2305B">
      <w:pPr>
        <w:spacing w:after="0" w:line="360" w:lineRule="auto"/>
        <w:rPr>
          <w:rFonts w:asciiTheme="majorBidi" w:hAnsiTheme="majorBidi" w:cstheme="majorBidi"/>
          <w:sz w:val="28"/>
          <w:szCs w:val="28"/>
        </w:rPr>
      </w:pPr>
      <w:r>
        <w:rPr>
          <w:rFonts w:asciiTheme="majorBidi" w:hAnsiTheme="majorBidi" w:cstheme="majorBidi"/>
          <w:sz w:val="28"/>
          <w:szCs w:val="28"/>
        </w:rPr>
        <w:t>Висновки до розділу ІІ...…………………………………………………………...47</w:t>
      </w:r>
    </w:p>
    <w:p w:rsidR="00C96E95" w:rsidRDefault="00C96E95" w:rsidP="00D2305B">
      <w:pPr>
        <w:spacing w:after="0" w:line="360" w:lineRule="auto"/>
        <w:rPr>
          <w:rFonts w:asciiTheme="majorBidi" w:hAnsiTheme="majorBidi" w:cstheme="majorBidi"/>
          <w:b/>
          <w:bCs/>
          <w:sz w:val="28"/>
          <w:szCs w:val="28"/>
        </w:rPr>
      </w:pPr>
      <w:r>
        <w:rPr>
          <w:rFonts w:asciiTheme="majorBidi" w:hAnsiTheme="majorBidi" w:cstheme="majorBidi"/>
          <w:b/>
          <w:bCs/>
          <w:sz w:val="28"/>
          <w:szCs w:val="28"/>
        </w:rPr>
        <w:t>РОЗДІЛ ІІІ. ПРОГРАМА ПРО</w:t>
      </w:r>
      <w:r w:rsidR="0066204F">
        <w:rPr>
          <w:rFonts w:asciiTheme="majorBidi" w:hAnsiTheme="majorBidi" w:cstheme="majorBidi"/>
          <w:b/>
          <w:bCs/>
          <w:sz w:val="28"/>
          <w:szCs w:val="28"/>
        </w:rPr>
        <w:t>ФІЛАКТИКИ ВІКТИМНОЇ ПОВЕДІНКИ У ПІДЛІТКІВ………………………………………………………………………...4</w:t>
      </w:r>
      <w:r w:rsidR="001A6284">
        <w:rPr>
          <w:rFonts w:asciiTheme="majorBidi" w:hAnsiTheme="majorBidi" w:cstheme="majorBidi"/>
          <w:b/>
          <w:bCs/>
          <w:sz w:val="28"/>
          <w:szCs w:val="28"/>
        </w:rPr>
        <w:t>9</w:t>
      </w:r>
    </w:p>
    <w:p w:rsidR="001A6284" w:rsidRDefault="001A6284" w:rsidP="00D2305B">
      <w:pPr>
        <w:spacing w:after="0" w:line="360" w:lineRule="auto"/>
        <w:rPr>
          <w:rFonts w:asciiTheme="majorBidi" w:hAnsiTheme="majorBidi" w:cstheme="majorBidi"/>
          <w:sz w:val="28"/>
          <w:szCs w:val="28"/>
        </w:rPr>
      </w:pPr>
      <w:r>
        <w:rPr>
          <w:rFonts w:asciiTheme="majorBidi" w:hAnsiTheme="majorBidi" w:cstheme="majorBidi"/>
          <w:sz w:val="28"/>
          <w:szCs w:val="28"/>
        </w:rPr>
        <w:t>3.1. Методи профілактики проявів віктимної поведінки у підлітків……………49</w:t>
      </w:r>
    </w:p>
    <w:p w:rsidR="001A6284" w:rsidRDefault="001A6284" w:rsidP="001F1EBA">
      <w:pPr>
        <w:spacing w:after="0" w:line="360" w:lineRule="auto"/>
        <w:rPr>
          <w:rFonts w:asciiTheme="majorBidi" w:hAnsiTheme="majorBidi" w:cstheme="majorBidi"/>
          <w:sz w:val="28"/>
          <w:szCs w:val="28"/>
        </w:rPr>
      </w:pPr>
      <w:r>
        <w:rPr>
          <w:rFonts w:asciiTheme="majorBidi" w:hAnsiTheme="majorBidi" w:cstheme="majorBidi"/>
          <w:sz w:val="28"/>
          <w:szCs w:val="28"/>
        </w:rPr>
        <w:t>3.2. Технології профілактики віктимної поведінки у підлітків………………….</w:t>
      </w:r>
      <w:r w:rsidR="00D2305B">
        <w:rPr>
          <w:rFonts w:asciiTheme="majorBidi" w:hAnsiTheme="majorBidi" w:cstheme="majorBidi"/>
          <w:sz w:val="28"/>
          <w:szCs w:val="28"/>
        </w:rPr>
        <w:t>5</w:t>
      </w:r>
      <w:r w:rsidR="001F1EBA">
        <w:rPr>
          <w:rFonts w:asciiTheme="majorBidi" w:hAnsiTheme="majorBidi" w:cstheme="majorBidi"/>
          <w:sz w:val="28"/>
          <w:szCs w:val="28"/>
        </w:rPr>
        <w:t>1</w:t>
      </w:r>
    </w:p>
    <w:p w:rsidR="00D2305B" w:rsidRPr="001A6284" w:rsidRDefault="00D2305B" w:rsidP="001F1EBA">
      <w:pPr>
        <w:spacing w:after="0" w:line="360" w:lineRule="auto"/>
        <w:rPr>
          <w:rFonts w:asciiTheme="majorBidi" w:hAnsiTheme="majorBidi" w:cstheme="majorBidi"/>
          <w:sz w:val="28"/>
          <w:szCs w:val="28"/>
        </w:rPr>
      </w:pPr>
      <w:r>
        <w:rPr>
          <w:rFonts w:asciiTheme="majorBidi" w:hAnsiTheme="majorBidi" w:cstheme="majorBidi"/>
          <w:sz w:val="28"/>
          <w:szCs w:val="28"/>
        </w:rPr>
        <w:t>Висновки до розділу</w:t>
      </w:r>
      <w:r w:rsidR="001F1EBA">
        <w:rPr>
          <w:rFonts w:asciiTheme="majorBidi" w:hAnsiTheme="majorBidi" w:cstheme="majorBidi"/>
          <w:sz w:val="28"/>
          <w:szCs w:val="28"/>
        </w:rPr>
        <w:t xml:space="preserve"> ІІІ..…………………………………………………………...62</w:t>
      </w:r>
    </w:p>
    <w:p w:rsidR="0066204F" w:rsidRDefault="0066204F" w:rsidP="001F1EBA">
      <w:pPr>
        <w:spacing w:after="0" w:line="360" w:lineRule="auto"/>
        <w:rPr>
          <w:rFonts w:asciiTheme="majorBidi" w:hAnsiTheme="majorBidi" w:cstheme="majorBidi"/>
          <w:b/>
          <w:bCs/>
          <w:sz w:val="28"/>
          <w:szCs w:val="28"/>
        </w:rPr>
      </w:pPr>
      <w:r>
        <w:rPr>
          <w:rFonts w:asciiTheme="majorBidi" w:hAnsiTheme="majorBidi" w:cstheme="majorBidi"/>
          <w:b/>
          <w:bCs/>
          <w:sz w:val="28"/>
          <w:szCs w:val="28"/>
        </w:rPr>
        <w:t>ВИСНОВКИ……………………………………………………………………….</w:t>
      </w:r>
      <w:r w:rsidR="001F1EBA">
        <w:rPr>
          <w:rFonts w:asciiTheme="majorBidi" w:hAnsiTheme="majorBidi" w:cstheme="majorBidi"/>
          <w:b/>
          <w:bCs/>
          <w:sz w:val="28"/>
          <w:szCs w:val="28"/>
        </w:rPr>
        <w:t>.64</w:t>
      </w:r>
    </w:p>
    <w:p w:rsidR="0066204F" w:rsidRDefault="0066204F" w:rsidP="001F1EBA">
      <w:pPr>
        <w:spacing w:after="0" w:line="360" w:lineRule="auto"/>
        <w:rPr>
          <w:rFonts w:asciiTheme="majorBidi" w:hAnsiTheme="majorBidi" w:cstheme="majorBidi"/>
          <w:b/>
          <w:bCs/>
          <w:sz w:val="28"/>
          <w:szCs w:val="28"/>
        </w:rPr>
      </w:pPr>
      <w:r>
        <w:rPr>
          <w:rFonts w:asciiTheme="majorBidi" w:hAnsiTheme="majorBidi" w:cstheme="majorBidi"/>
          <w:b/>
          <w:bCs/>
          <w:sz w:val="28"/>
          <w:szCs w:val="28"/>
        </w:rPr>
        <w:t>СПИСОК ВИКОРИСТАНИХ ДЖЕРЕЛ……………………………………….</w:t>
      </w:r>
      <w:r w:rsidR="001F1EBA">
        <w:rPr>
          <w:rFonts w:asciiTheme="majorBidi" w:hAnsiTheme="majorBidi" w:cstheme="majorBidi"/>
          <w:b/>
          <w:bCs/>
          <w:sz w:val="28"/>
          <w:szCs w:val="28"/>
        </w:rPr>
        <w:t>69</w:t>
      </w:r>
    </w:p>
    <w:p w:rsidR="005C70B7" w:rsidRDefault="005C70B7">
      <w:pPr>
        <w:rPr>
          <w:rFonts w:asciiTheme="majorBidi" w:hAnsiTheme="majorBidi" w:cstheme="majorBidi"/>
          <w:b/>
          <w:bCs/>
          <w:sz w:val="28"/>
          <w:szCs w:val="28"/>
        </w:rPr>
      </w:pPr>
      <w:r>
        <w:rPr>
          <w:rFonts w:asciiTheme="majorBidi" w:hAnsiTheme="majorBidi" w:cstheme="majorBidi"/>
          <w:b/>
          <w:bCs/>
          <w:sz w:val="28"/>
          <w:szCs w:val="28"/>
        </w:rPr>
        <w:br w:type="page"/>
      </w:r>
    </w:p>
    <w:p w:rsidR="0066204F" w:rsidRDefault="005C70B7" w:rsidP="008A3985">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ВСТУП</w:t>
      </w:r>
    </w:p>
    <w:p w:rsidR="005C70B7" w:rsidRDefault="005C70B7" w:rsidP="008A3985">
      <w:pPr>
        <w:spacing w:after="0" w:line="360" w:lineRule="auto"/>
        <w:jc w:val="both"/>
        <w:rPr>
          <w:rFonts w:asciiTheme="majorBidi" w:hAnsiTheme="majorBidi" w:cstheme="majorBidi"/>
          <w:b/>
          <w:bCs/>
          <w:sz w:val="28"/>
          <w:szCs w:val="28"/>
        </w:rPr>
      </w:pPr>
    </w:p>
    <w:p w:rsidR="00D66C59" w:rsidRDefault="005C70B7" w:rsidP="00CC040C">
      <w:pPr>
        <w:spacing w:after="0" w:line="360" w:lineRule="auto"/>
        <w:ind w:firstLine="567"/>
        <w:jc w:val="both"/>
        <w:rPr>
          <w:rFonts w:asciiTheme="majorBidi" w:hAnsiTheme="majorBidi" w:cstheme="majorBidi"/>
          <w:sz w:val="28"/>
          <w:szCs w:val="28"/>
        </w:rPr>
      </w:pPr>
      <w:r>
        <w:rPr>
          <w:rFonts w:asciiTheme="majorBidi" w:hAnsiTheme="majorBidi" w:cstheme="majorBidi"/>
          <w:b/>
          <w:bCs/>
          <w:sz w:val="28"/>
          <w:szCs w:val="28"/>
        </w:rPr>
        <w:t>Актуальність дослідження.</w:t>
      </w:r>
      <w:r w:rsidR="00CC0601">
        <w:rPr>
          <w:rFonts w:asciiTheme="majorBidi" w:hAnsiTheme="majorBidi" w:cstheme="majorBidi"/>
          <w:b/>
          <w:bCs/>
          <w:sz w:val="28"/>
          <w:szCs w:val="28"/>
        </w:rPr>
        <w:t xml:space="preserve"> </w:t>
      </w:r>
      <w:r w:rsidR="00CC040C" w:rsidRPr="00CC040C">
        <w:rPr>
          <w:rFonts w:asciiTheme="majorBidi" w:hAnsiTheme="majorBidi" w:cstheme="majorBidi"/>
          <w:sz w:val="28"/>
          <w:szCs w:val="28"/>
        </w:rPr>
        <w:t xml:space="preserve">У сучасному світі ЗМІ досить часто </w:t>
      </w:r>
      <w:r w:rsidR="00CC040C">
        <w:rPr>
          <w:rFonts w:asciiTheme="majorBidi" w:hAnsiTheme="majorBidi" w:cstheme="majorBidi"/>
          <w:sz w:val="28"/>
          <w:szCs w:val="28"/>
        </w:rPr>
        <w:t>публікують</w:t>
      </w:r>
      <w:r w:rsidR="00CC040C" w:rsidRPr="00CC040C">
        <w:rPr>
          <w:rFonts w:asciiTheme="majorBidi" w:hAnsiTheme="majorBidi" w:cstheme="majorBidi"/>
          <w:sz w:val="28"/>
          <w:szCs w:val="28"/>
        </w:rPr>
        <w:t xml:space="preserve"> інформацію про дітей та підлітків, причетних до злочинів чи насильства. При цьому підлітки найчастіше виступають жертвами, що свідчить про особливе місце проблеми віктимної поведінки підлітків серед інших актуальних проблем психології. </w:t>
      </w:r>
    </w:p>
    <w:p w:rsidR="000037A6" w:rsidRDefault="00CC040C" w:rsidP="00CC040C">
      <w:pPr>
        <w:spacing w:after="0" w:line="360" w:lineRule="auto"/>
        <w:ind w:firstLine="567"/>
        <w:jc w:val="both"/>
        <w:rPr>
          <w:rFonts w:asciiTheme="majorBidi" w:hAnsiTheme="majorBidi" w:cstheme="majorBidi"/>
          <w:sz w:val="28"/>
          <w:szCs w:val="28"/>
        </w:rPr>
      </w:pPr>
      <w:r w:rsidRPr="00CC040C">
        <w:rPr>
          <w:rFonts w:asciiTheme="majorBidi" w:hAnsiTheme="majorBidi" w:cstheme="majorBidi"/>
          <w:sz w:val="28"/>
          <w:szCs w:val="28"/>
        </w:rPr>
        <w:t xml:space="preserve">Передумови формування віктимної поведінки характерні для всіх вікових періодів розвитку дитини, починаючи з </w:t>
      </w:r>
      <w:r w:rsidR="00D66C59">
        <w:rPr>
          <w:rFonts w:asciiTheme="majorBidi" w:hAnsiTheme="majorBidi" w:cstheme="majorBidi"/>
          <w:sz w:val="28"/>
          <w:szCs w:val="28"/>
        </w:rPr>
        <w:t>раннього дитинства. Зокрема</w:t>
      </w:r>
      <w:r w:rsidR="00E7263E">
        <w:rPr>
          <w:rFonts w:asciiTheme="majorBidi" w:hAnsiTheme="majorBidi" w:cstheme="majorBidi"/>
          <w:sz w:val="28"/>
          <w:szCs w:val="28"/>
        </w:rPr>
        <w:t>,</w:t>
      </w:r>
      <w:r w:rsidR="00D66C59">
        <w:rPr>
          <w:rFonts w:asciiTheme="majorBidi" w:hAnsiTheme="majorBidi" w:cstheme="majorBidi"/>
          <w:sz w:val="28"/>
          <w:szCs w:val="28"/>
        </w:rPr>
        <w:t xml:space="preserve"> до них</w:t>
      </w:r>
      <w:r w:rsidRPr="00CC040C">
        <w:rPr>
          <w:rFonts w:asciiTheme="majorBidi" w:hAnsiTheme="majorBidi" w:cstheme="majorBidi"/>
          <w:sz w:val="28"/>
          <w:szCs w:val="28"/>
        </w:rPr>
        <w:t xml:space="preserve"> належать епізоди як фізичного, так і психологічного насильства в сім’ї: алкоголізм, наркоманія, аморальність батьків, часті переїзди сім’ї, негативне соціальне оточення (однолітки, вчителі), ко</w:t>
      </w:r>
      <w:r>
        <w:rPr>
          <w:rFonts w:asciiTheme="majorBidi" w:hAnsiTheme="majorBidi" w:cstheme="majorBidi"/>
          <w:sz w:val="28"/>
          <w:szCs w:val="28"/>
        </w:rPr>
        <w:t>рупція, пригнічення, самотність. Водночас підлітковий вік виступає</w:t>
      </w:r>
      <w:r w:rsidR="00CE0ECE">
        <w:rPr>
          <w:rFonts w:asciiTheme="majorBidi" w:hAnsiTheme="majorBidi" w:cstheme="majorBidi"/>
          <w:sz w:val="28"/>
          <w:szCs w:val="28"/>
        </w:rPr>
        <w:t xml:space="preserve"> </w:t>
      </w:r>
      <w:r w:rsidRPr="00CC040C">
        <w:rPr>
          <w:rFonts w:asciiTheme="majorBidi" w:hAnsiTheme="majorBidi" w:cstheme="majorBidi"/>
          <w:sz w:val="28"/>
          <w:szCs w:val="28"/>
        </w:rPr>
        <w:t>сензитивним і важливим періодом для формування віктимної поведінкової моделі з позицій віктимологічної профілактик</w:t>
      </w:r>
      <w:r>
        <w:rPr>
          <w:rFonts w:asciiTheme="majorBidi" w:hAnsiTheme="majorBidi" w:cstheme="majorBidi"/>
          <w:sz w:val="28"/>
          <w:szCs w:val="28"/>
        </w:rPr>
        <w:t>и, періодом активного зростання</w:t>
      </w:r>
      <w:r w:rsidRPr="00CC040C">
        <w:rPr>
          <w:rFonts w:asciiTheme="majorBidi" w:hAnsiTheme="majorBidi" w:cstheme="majorBidi"/>
          <w:sz w:val="28"/>
          <w:szCs w:val="28"/>
        </w:rPr>
        <w:t xml:space="preserve">. </w:t>
      </w:r>
    </w:p>
    <w:p w:rsidR="000037A6" w:rsidRDefault="00CC040C" w:rsidP="00CC040C">
      <w:pPr>
        <w:spacing w:after="0" w:line="360" w:lineRule="auto"/>
        <w:ind w:firstLine="567"/>
        <w:jc w:val="both"/>
        <w:rPr>
          <w:rFonts w:asciiTheme="majorBidi" w:hAnsiTheme="majorBidi" w:cstheme="majorBidi"/>
          <w:sz w:val="28"/>
          <w:szCs w:val="28"/>
        </w:rPr>
      </w:pPr>
      <w:r w:rsidRPr="00CC040C">
        <w:rPr>
          <w:rFonts w:asciiTheme="majorBidi" w:hAnsiTheme="majorBidi" w:cstheme="majorBidi"/>
          <w:sz w:val="28"/>
          <w:szCs w:val="28"/>
        </w:rPr>
        <w:t>Феномен віктимної поведінки, поняття віктимної поведін</w:t>
      </w:r>
      <w:r w:rsidR="000037A6">
        <w:rPr>
          <w:rFonts w:asciiTheme="majorBidi" w:hAnsiTheme="majorBidi" w:cstheme="majorBidi"/>
          <w:sz w:val="28"/>
          <w:szCs w:val="28"/>
        </w:rPr>
        <w:t>ки та віктимізації особистості у</w:t>
      </w:r>
      <w:r w:rsidRPr="00CC040C">
        <w:rPr>
          <w:rFonts w:asciiTheme="majorBidi" w:hAnsiTheme="majorBidi" w:cstheme="majorBidi"/>
          <w:sz w:val="28"/>
          <w:szCs w:val="28"/>
        </w:rPr>
        <w:t xml:space="preserve"> побутовій сфері розглядалися </w:t>
      </w:r>
      <w:r w:rsidR="000037A6">
        <w:rPr>
          <w:rFonts w:asciiTheme="majorBidi" w:hAnsiTheme="majorBidi" w:cstheme="majorBidi"/>
          <w:sz w:val="28"/>
          <w:szCs w:val="28"/>
        </w:rPr>
        <w:t>багатьма дослідниками</w:t>
      </w:r>
      <w:r w:rsidRPr="00CC040C">
        <w:rPr>
          <w:rFonts w:asciiTheme="majorBidi" w:hAnsiTheme="majorBidi" w:cstheme="majorBidi"/>
          <w:sz w:val="28"/>
          <w:szCs w:val="28"/>
        </w:rPr>
        <w:t xml:space="preserve">, </w:t>
      </w:r>
      <w:r w:rsidR="000037A6">
        <w:rPr>
          <w:rFonts w:asciiTheme="majorBidi" w:hAnsiTheme="majorBidi" w:cstheme="majorBidi"/>
          <w:sz w:val="28"/>
          <w:szCs w:val="28"/>
        </w:rPr>
        <w:t xml:space="preserve">означуючись </w:t>
      </w:r>
      <w:r w:rsidRPr="00CC040C">
        <w:rPr>
          <w:rFonts w:asciiTheme="majorBidi" w:hAnsiTheme="majorBidi" w:cstheme="majorBidi"/>
          <w:sz w:val="28"/>
          <w:szCs w:val="28"/>
        </w:rPr>
        <w:t>як с</w:t>
      </w:r>
      <w:r w:rsidR="00F82ABF">
        <w:rPr>
          <w:rFonts w:asciiTheme="majorBidi" w:hAnsiTheme="majorBidi" w:cstheme="majorBidi"/>
          <w:sz w:val="28"/>
          <w:szCs w:val="28"/>
        </w:rPr>
        <w:t>хильність особи до ролі жертви у</w:t>
      </w:r>
      <w:r w:rsidRPr="00CC040C">
        <w:rPr>
          <w:rFonts w:asciiTheme="majorBidi" w:hAnsiTheme="majorBidi" w:cstheme="majorBidi"/>
          <w:sz w:val="28"/>
          <w:szCs w:val="28"/>
        </w:rPr>
        <w:t xml:space="preserve"> певних обставинах</w:t>
      </w:r>
      <w:r w:rsidR="00F82ABF">
        <w:rPr>
          <w:rFonts w:asciiTheme="majorBidi" w:hAnsiTheme="majorBidi" w:cstheme="majorBidi"/>
          <w:sz w:val="28"/>
          <w:szCs w:val="28"/>
        </w:rPr>
        <w:t>. Однак означені наукові доробки</w:t>
      </w:r>
      <w:r w:rsidRPr="00CC040C">
        <w:rPr>
          <w:rFonts w:asciiTheme="majorBidi" w:hAnsiTheme="majorBidi" w:cstheme="majorBidi"/>
          <w:sz w:val="28"/>
          <w:szCs w:val="28"/>
        </w:rPr>
        <w:t xml:space="preserve"> ґрунтуються переважно на матеріалах судової та психіатричної практики, де </w:t>
      </w:r>
      <w:r w:rsidR="00F82ABF">
        <w:rPr>
          <w:rFonts w:asciiTheme="majorBidi" w:hAnsiTheme="majorBidi" w:cstheme="majorBidi"/>
          <w:sz w:val="28"/>
          <w:szCs w:val="28"/>
        </w:rPr>
        <w:t xml:space="preserve">предметом </w:t>
      </w:r>
      <w:r w:rsidRPr="00CC040C">
        <w:rPr>
          <w:rFonts w:asciiTheme="majorBidi" w:hAnsiTheme="majorBidi" w:cstheme="majorBidi"/>
          <w:sz w:val="28"/>
          <w:szCs w:val="28"/>
        </w:rPr>
        <w:t>т</w:t>
      </w:r>
      <w:r w:rsidR="00F82ABF">
        <w:rPr>
          <w:rFonts w:asciiTheme="majorBidi" w:hAnsiTheme="majorBidi" w:cstheme="majorBidi"/>
          <w:sz w:val="28"/>
          <w:szCs w:val="28"/>
        </w:rPr>
        <w:t>еоретичний аналіз виступають особистісні характеристики</w:t>
      </w:r>
      <w:r w:rsidRPr="00CC040C">
        <w:rPr>
          <w:rFonts w:asciiTheme="majorBidi" w:hAnsiTheme="majorBidi" w:cstheme="majorBidi"/>
          <w:sz w:val="28"/>
          <w:szCs w:val="28"/>
        </w:rPr>
        <w:t xml:space="preserve"> цілком сформованої особистості, яка демонструє віктимну пове</w:t>
      </w:r>
      <w:r w:rsidR="00F54E6B">
        <w:rPr>
          <w:rFonts w:asciiTheme="majorBidi" w:hAnsiTheme="majorBidi" w:cstheme="majorBidi"/>
          <w:sz w:val="28"/>
          <w:szCs w:val="28"/>
        </w:rPr>
        <w:t>дінку. Особливий інтерес я</w:t>
      </w:r>
      <w:r w:rsidRPr="00CC040C">
        <w:rPr>
          <w:rFonts w:asciiTheme="majorBidi" w:hAnsiTheme="majorBidi" w:cstheme="majorBidi"/>
          <w:sz w:val="28"/>
          <w:szCs w:val="28"/>
        </w:rPr>
        <w:t>вляє практ</w:t>
      </w:r>
      <w:r w:rsidR="00F82ABF">
        <w:rPr>
          <w:rFonts w:asciiTheme="majorBidi" w:hAnsiTheme="majorBidi" w:cstheme="majorBidi"/>
          <w:sz w:val="28"/>
          <w:szCs w:val="28"/>
        </w:rPr>
        <w:t>ичний аспект цієї проблеми,</w:t>
      </w:r>
      <w:r w:rsidRPr="00CC040C">
        <w:rPr>
          <w:rFonts w:asciiTheme="majorBidi" w:hAnsiTheme="majorBidi" w:cstheme="majorBidi"/>
          <w:sz w:val="28"/>
          <w:szCs w:val="28"/>
        </w:rPr>
        <w:t xml:space="preserve"> а саме механізми формування віктимної поведінки, фактори, що зумовлюють подібну поведінку, особливості </w:t>
      </w:r>
      <w:r>
        <w:rPr>
          <w:rFonts w:asciiTheme="majorBidi" w:hAnsiTheme="majorBidi" w:cstheme="majorBidi"/>
          <w:sz w:val="28"/>
          <w:szCs w:val="28"/>
        </w:rPr>
        <w:t>підлітків</w:t>
      </w:r>
      <w:r w:rsidRPr="00CC040C">
        <w:rPr>
          <w:rFonts w:asciiTheme="majorBidi" w:hAnsiTheme="majorBidi" w:cstheme="majorBidi"/>
          <w:sz w:val="28"/>
          <w:szCs w:val="28"/>
        </w:rPr>
        <w:t xml:space="preserve">, які ще не стануть жертвами кримінальної ситуації, залишаються невивченими. </w:t>
      </w:r>
    </w:p>
    <w:p w:rsidR="005C70B7" w:rsidRPr="00CC040C" w:rsidRDefault="00CC040C" w:rsidP="00CC040C">
      <w:pPr>
        <w:spacing w:after="0" w:line="360" w:lineRule="auto"/>
        <w:ind w:firstLine="567"/>
        <w:jc w:val="both"/>
        <w:rPr>
          <w:rFonts w:asciiTheme="majorBidi" w:hAnsiTheme="majorBidi" w:cstheme="majorBidi"/>
          <w:sz w:val="28"/>
          <w:szCs w:val="28"/>
        </w:rPr>
      </w:pPr>
      <w:r w:rsidRPr="00CC040C">
        <w:rPr>
          <w:rFonts w:asciiTheme="majorBidi" w:hAnsiTheme="majorBidi" w:cstheme="majorBidi"/>
          <w:sz w:val="28"/>
          <w:szCs w:val="28"/>
        </w:rPr>
        <w:t xml:space="preserve">Теоретичний аналіз сучасної психологічної літератури дозволяє виділити два основні підходи до пояснення віктимної поведінки: перший підхід відводить провідну роль у віктимній поведінці наявним обставинам і </w:t>
      </w:r>
      <w:r w:rsidRPr="00CC040C">
        <w:rPr>
          <w:rFonts w:asciiTheme="majorBidi" w:hAnsiTheme="majorBidi" w:cstheme="majorBidi"/>
          <w:sz w:val="28"/>
          <w:szCs w:val="28"/>
        </w:rPr>
        <w:lastRenderedPageBreak/>
        <w:t>особливостям ситуації, а другий підхід акцентує увагу на індивідуально-психологічних особливостях особистості. Існуючі дослідження в галузі свідчать про те, що віктимна поведінка має місце лише за одночасного існування кількох факторів – ситуативного, індивідуального, психологічного та певного емоційного забарвлення. У реальному досвіді для реалізації моделі віктимної поведінки необхідний лише один із цих факторів. Діагностичний матеріал, який дає змогу на ранніх стадіях виявити схильність до віктимної поведінки, практично відсутній. Також недостатньо розроблена система профілактичних дій, необхідних для своєчасного попередження</w:t>
      </w:r>
      <w:r>
        <w:rPr>
          <w:rFonts w:asciiTheme="majorBidi" w:hAnsiTheme="majorBidi" w:cstheme="majorBidi"/>
          <w:sz w:val="28"/>
          <w:szCs w:val="28"/>
        </w:rPr>
        <w:t xml:space="preserve"> формування віктимної поведінки та її прояву</w:t>
      </w:r>
      <w:r w:rsidR="00F82ABF">
        <w:rPr>
          <w:rFonts w:asciiTheme="majorBidi" w:hAnsiTheme="majorBidi" w:cstheme="majorBidi"/>
          <w:sz w:val="28"/>
          <w:szCs w:val="28"/>
        </w:rPr>
        <w:t xml:space="preserve"> в осіб підліткового віку.</w:t>
      </w:r>
    </w:p>
    <w:p w:rsidR="005C70B7" w:rsidRPr="008A3985" w:rsidRDefault="005C70B7" w:rsidP="008A3985">
      <w:pPr>
        <w:spacing w:after="0" w:line="360" w:lineRule="auto"/>
        <w:ind w:firstLine="567"/>
        <w:jc w:val="both"/>
        <w:rPr>
          <w:rFonts w:asciiTheme="majorBidi" w:hAnsiTheme="majorBidi" w:cstheme="majorBidi"/>
          <w:sz w:val="28"/>
          <w:szCs w:val="28"/>
        </w:rPr>
      </w:pPr>
      <w:r w:rsidRPr="006F5BB0">
        <w:rPr>
          <w:rFonts w:asciiTheme="majorBidi" w:hAnsiTheme="majorBidi" w:cstheme="majorBidi"/>
          <w:b/>
          <w:bCs/>
          <w:sz w:val="28"/>
          <w:szCs w:val="28"/>
        </w:rPr>
        <w:t>М</w:t>
      </w:r>
      <w:r w:rsidR="008A3985" w:rsidRPr="006F5BB0">
        <w:rPr>
          <w:rFonts w:asciiTheme="majorBidi" w:hAnsiTheme="majorBidi" w:cstheme="majorBidi"/>
          <w:b/>
          <w:sz w:val="28"/>
          <w:szCs w:val="28"/>
        </w:rPr>
        <w:t>етою нашого дослідження</w:t>
      </w:r>
      <w:r w:rsidR="008A3985">
        <w:rPr>
          <w:rFonts w:asciiTheme="majorBidi" w:hAnsiTheme="majorBidi" w:cstheme="majorBidi"/>
          <w:sz w:val="28"/>
          <w:szCs w:val="28"/>
        </w:rPr>
        <w:t xml:space="preserve"> виступає визначення детермінант формування віктимної поведінки </w:t>
      </w:r>
      <w:r w:rsidR="008D112B">
        <w:rPr>
          <w:rFonts w:asciiTheme="majorBidi" w:hAnsiTheme="majorBidi" w:cstheme="majorBidi"/>
          <w:sz w:val="28"/>
          <w:szCs w:val="28"/>
        </w:rPr>
        <w:t>та обґрунтувати програму</w:t>
      </w:r>
      <w:r w:rsidR="008A3985">
        <w:rPr>
          <w:rFonts w:asciiTheme="majorBidi" w:hAnsiTheme="majorBidi" w:cstheme="majorBidi"/>
          <w:sz w:val="28"/>
          <w:szCs w:val="28"/>
        </w:rPr>
        <w:t xml:space="preserve"> профілактики її проявів у підлітків.</w:t>
      </w:r>
    </w:p>
    <w:p w:rsidR="005C70B7" w:rsidRDefault="008A3985" w:rsidP="008A3985">
      <w:pPr>
        <w:spacing w:after="0" w:line="360" w:lineRule="auto"/>
        <w:ind w:firstLine="567"/>
        <w:jc w:val="both"/>
        <w:rPr>
          <w:rFonts w:asciiTheme="majorBidi" w:hAnsiTheme="majorBidi" w:cstheme="majorBidi"/>
          <w:b/>
          <w:bCs/>
          <w:sz w:val="28"/>
          <w:szCs w:val="28"/>
        </w:rPr>
      </w:pPr>
      <w:r>
        <w:rPr>
          <w:rFonts w:asciiTheme="majorBidi" w:hAnsiTheme="majorBidi" w:cstheme="majorBidi"/>
          <w:b/>
          <w:bCs/>
          <w:sz w:val="28"/>
          <w:szCs w:val="28"/>
        </w:rPr>
        <w:t>Завдання дослідження:</w:t>
      </w:r>
    </w:p>
    <w:p w:rsidR="008A3985" w:rsidRDefault="008A3985" w:rsidP="008A3985">
      <w:pPr>
        <w:pStyle w:val="a3"/>
        <w:numPr>
          <w:ilvl w:val="0"/>
          <w:numId w:val="2"/>
        </w:numPr>
        <w:spacing w:after="0" w:line="360" w:lineRule="auto"/>
        <w:jc w:val="both"/>
        <w:rPr>
          <w:rFonts w:asciiTheme="majorBidi" w:hAnsiTheme="majorBidi" w:cstheme="majorBidi"/>
          <w:sz w:val="28"/>
          <w:szCs w:val="28"/>
        </w:rPr>
      </w:pPr>
      <w:r>
        <w:rPr>
          <w:rFonts w:asciiTheme="majorBidi" w:hAnsiTheme="majorBidi" w:cstheme="majorBidi"/>
          <w:sz w:val="28"/>
          <w:szCs w:val="28"/>
        </w:rPr>
        <w:t>Здійснити теоретичний аналіз феномену віктимної поведінки.</w:t>
      </w:r>
    </w:p>
    <w:p w:rsidR="008A3985" w:rsidRDefault="008A3985" w:rsidP="008A3985">
      <w:pPr>
        <w:pStyle w:val="a3"/>
        <w:numPr>
          <w:ilvl w:val="0"/>
          <w:numId w:val="2"/>
        </w:numPr>
        <w:spacing w:after="0" w:line="360" w:lineRule="auto"/>
        <w:jc w:val="both"/>
        <w:rPr>
          <w:rFonts w:asciiTheme="majorBidi" w:hAnsiTheme="majorBidi" w:cstheme="majorBidi"/>
          <w:sz w:val="28"/>
          <w:szCs w:val="28"/>
        </w:rPr>
      </w:pPr>
      <w:r>
        <w:rPr>
          <w:rFonts w:asciiTheme="majorBidi" w:hAnsiTheme="majorBidi" w:cstheme="majorBidi"/>
          <w:sz w:val="28"/>
          <w:szCs w:val="28"/>
        </w:rPr>
        <w:t>Визначити індикатори прояву віктимної поведінки у підлітків.</w:t>
      </w:r>
    </w:p>
    <w:p w:rsidR="008A3985" w:rsidRDefault="008A3985" w:rsidP="008A3985">
      <w:pPr>
        <w:pStyle w:val="a3"/>
        <w:numPr>
          <w:ilvl w:val="0"/>
          <w:numId w:val="2"/>
        </w:numPr>
        <w:spacing w:after="0" w:line="360" w:lineRule="auto"/>
        <w:jc w:val="both"/>
        <w:rPr>
          <w:rFonts w:asciiTheme="majorBidi" w:hAnsiTheme="majorBidi" w:cstheme="majorBidi"/>
          <w:sz w:val="28"/>
          <w:szCs w:val="28"/>
        </w:rPr>
      </w:pPr>
      <w:r>
        <w:rPr>
          <w:rFonts w:asciiTheme="majorBidi" w:hAnsiTheme="majorBidi" w:cstheme="majorBidi"/>
          <w:sz w:val="28"/>
          <w:szCs w:val="28"/>
        </w:rPr>
        <w:t>Емпірично дослідити детермінанти формування віктимної поведінки у підлітків.</w:t>
      </w:r>
    </w:p>
    <w:p w:rsidR="008A3985" w:rsidRPr="008A3985" w:rsidRDefault="00CE0ECE" w:rsidP="008A3985">
      <w:pPr>
        <w:pStyle w:val="a3"/>
        <w:numPr>
          <w:ilvl w:val="0"/>
          <w:numId w:val="2"/>
        </w:numPr>
        <w:spacing w:after="0" w:line="360" w:lineRule="auto"/>
        <w:jc w:val="both"/>
        <w:rPr>
          <w:rFonts w:asciiTheme="majorBidi" w:hAnsiTheme="majorBidi" w:cstheme="majorBidi"/>
          <w:sz w:val="28"/>
          <w:szCs w:val="28"/>
        </w:rPr>
      </w:pPr>
      <w:r>
        <w:rPr>
          <w:rFonts w:asciiTheme="majorBidi" w:hAnsiTheme="majorBidi" w:cstheme="majorBidi"/>
          <w:sz w:val="28"/>
          <w:szCs w:val="28"/>
        </w:rPr>
        <w:t>Обґрунтувати</w:t>
      </w:r>
      <w:r w:rsidR="008A3985">
        <w:rPr>
          <w:rFonts w:asciiTheme="majorBidi" w:hAnsiTheme="majorBidi" w:cstheme="majorBidi"/>
          <w:sz w:val="28"/>
          <w:szCs w:val="28"/>
        </w:rPr>
        <w:t xml:space="preserve"> програму пс</w:t>
      </w:r>
      <w:r w:rsidR="000037A6">
        <w:rPr>
          <w:rFonts w:asciiTheme="majorBidi" w:hAnsiTheme="majorBidi" w:cstheme="majorBidi"/>
          <w:sz w:val="28"/>
          <w:szCs w:val="28"/>
        </w:rPr>
        <w:t>ихологічної профілактики</w:t>
      </w:r>
      <w:r w:rsidR="008A3985">
        <w:rPr>
          <w:rFonts w:asciiTheme="majorBidi" w:hAnsiTheme="majorBidi" w:cstheme="majorBidi"/>
          <w:sz w:val="28"/>
          <w:szCs w:val="28"/>
        </w:rPr>
        <w:t xml:space="preserve"> віктимної поведінки.</w:t>
      </w:r>
    </w:p>
    <w:p w:rsidR="005C70B7" w:rsidRPr="008A3985" w:rsidRDefault="005C70B7" w:rsidP="008A3985">
      <w:pPr>
        <w:spacing w:after="0" w:line="360" w:lineRule="auto"/>
        <w:ind w:firstLine="567"/>
        <w:jc w:val="both"/>
        <w:rPr>
          <w:rFonts w:asciiTheme="majorBidi" w:hAnsiTheme="majorBidi" w:cstheme="majorBidi"/>
          <w:sz w:val="28"/>
          <w:szCs w:val="28"/>
        </w:rPr>
      </w:pPr>
      <w:r>
        <w:rPr>
          <w:rFonts w:asciiTheme="majorBidi" w:hAnsiTheme="majorBidi" w:cstheme="majorBidi"/>
          <w:b/>
          <w:bCs/>
          <w:sz w:val="28"/>
          <w:szCs w:val="28"/>
        </w:rPr>
        <w:t>Об’єкт дослідження.</w:t>
      </w:r>
      <w:r w:rsidR="00CE0ECE">
        <w:rPr>
          <w:rFonts w:asciiTheme="majorBidi" w:hAnsiTheme="majorBidi" w:cstheme="majorBidi"/>
          <w:b/>
          <w:bCs/>
          <w:sz w:val="28"/>
          <w:szCs w:val="28"/>
        </w:rPr>
        <w:t xml:space="preserve"> </w:t>
      </w:r>
      <w:r w:rsidR="000037A6">
        <w:rPr>
          <w:rFonts w:asciiTheme="majorBidi" w:hAnsiTheme="majorBidi" w:cstheme="majorBidi"/>
          <w:sz w:val="28"/>
          <w:szCs w:val="28"/>
        </w:rPr>
        <w:t>Віктимна поведінка</w:t>
      </w:r>
      <w:r w:rsidR="008A3985">
        <w:rPr>
          <w:rFonts w:asciiTheme="majorBidi" w:hAnsiTheme="majorBidi" w:cstheme="majorBidi"/>
          <w:sz w:val="28"/>
          <w:szCs w:val="28"/>
        </w:rPr>
        <w:t xml:space="preserve"> підлітків.</w:t>
      </w:r>
    </w:p>
    <w:p w:rsidR="005C70B7" w:rsidRPr="008A3985" w:rsidRDefault="005C70B7" w:rsidP="008A3985">
      <w:pPr>
        <w:spacing w:after="0" w:line="360" w:lineRule="auto"/>
        <w:ind w:firstLine="567"/>
        <w:jc w:val="both"/>
        <w:rPr>
          <w:rFonts w:asciiTheme="majorBidi" w:hAnsiTheme="majorBidi" w:cstheme="majorBidi"/>
          <w:sz w:val="28"/>
          <w:szCs w:val="28"/>
        </w:rPr>
      </w:pPr>
      <w:r>
        <w:rPr>
          <w:rFonts w:asciiTheme="majorBidi" w:hAnsiTheme="majorBidi" w:cstheme="majorBidi"/>
          <w:b/>
          <w:bCs/>
          <w:sz w:val="28"/>
          <w:szCs w:val="28"/>
        </w:rPr>
        <w:t>Предмет дослідження.</w:t>
      </w:r>
      <w:r w:rsidR="00CE0ECE">
        <w:rPr>
          <w:rFonts w:asciiTheme="majorBidi" w:hAnsiTheme="majorBidi" w:cstheme="majorBidi"/>
          <w:b/>
          <w:bCs/>
          <w:sz w:val="28"/>
          <w:szCs w:val="28"/>
        </w:rPr>
        <w:t xml:space="preserve"> </w:t>
      </w:r>
      <w:r w:rsidR="008A3985">
        <w:rPr>
          <w:rFonts w:asciiTheme="majorBidi" w:hAnsiTheme="majorBidi" w:cstheme="majorBidi"/>
          <w:sz w:val="28"/>
          <w:szCs w:val="28"/>
        </w:rPr>
        <w:t xml:space="preserve">Детермінанти формування </w:t>
      </w:r>
      <w:r w:rsidR="000037A6">
        <w:rPr>
          <w:rFonts w:asciiTheme="majorBidi" w:hAnsiTheme="majorBidi" w:cstheme="majorBidi"/>
          <w:sz w:val="28"/>
          <w:szCs w:val="28"/>
        </w:rPr>
        <w:t>віктимної поведінки у підлітків та профілактика.</w:t>
      </w:r>
    </w:p>
    <w:p w:rsidR="000037A6" w:rsidRDefault="005C70B7" w:rsidP="00FA58A1">
      <w:pPr>
        <w:spacing w:after="0" w:line="360" w:lineRule="auto"/>
        <w:ind w:firstLine="567"/>
        <w:jc w:val="both"/>
        <w:rPr>
          <w:rFonts w:asciiTheme="majorBidi" w:hAnsiTheme="majorBidi" w:cstheme="majorBidi"/>
          <w:b/>
          <w:bCs/>
          <w:sz w:val="28"/>
          <w:szCs w:val="28"/>
        </w:rPr>
      </w:pPr>
      <w:r>
        <w:rPr>
          <w:rFonts w:asciiTheme="majorBidi" w:hAnsiTheme="majorBidi" w:cstheme="majorBidi"/>
          <w:b/>
          <w:bCs/>
          <w:sz w:val="28"/>
          <w:szCs w:val="28"/>
        </w:rPr>
        <w:t>Методи дослідження.</w:t>
      </w:r>
    </w:p>
    <w:p w:rsidR="000037A6" w:rsidRDefault="003F647F" w:rsidP="00FA58A1">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Теоретичні методи </w:t>
      </w:r>
      <w:r w:rsidR="000037A6">
        <w:rPr>
          <w:rFonts w:asciiTheme="majorBidi" w:hAnsiTheme="majorBidi" w:cstheme="majorBidi"/>
          <w:sz w:val="28"/>
          <w:szCs w:val="28"/>
        </w:rPr>
        <w:t xml:space="preserve">дослідження: </w:t>
      </w:r>
      <w:r>
        <w:rPr>
          <w:rFonts w:asciiTheme="majorBidi" w:hAnsiTheme="majorBidi" w:cstheme="majorBidi"/>
          <w:sz w:val="28"/>
          <w:szCs w:val="28"/>
        </w:rPr>
        <w:t>аналіз, синтез, порівняння, індукція, дедукція, класифікація, систематизація, абстрагування, узагальнення та теоретичне моделюванн</w:t>
      </w:r>
      <w:r w:rsidR="000037A6">
        <w:rPr>
          <w:rFonts w:asciiTheme="majorBidi" w:hAnsiTheme="majorBidi" w:cstheme="majorBidi"/>
          <w:sz w:val="28"/>
          <w:szCs w:val="28"/>
        </w:rPr>
        <w:t>я.</w:t>
      </w:r>
    </w:p>
    <w:p w:rsidR="005C70B7" w:rsidRPr="003F647F" w:rsidRDefault="000037A6" w:rsidP="00FA58A1">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lastRenderedPageBreak/>
        <w:t>Е</w:t>
      </w:r>
      <w:r w:rsidR="003F647F">
        <w:rPr>
          <w:rFonts w:asciiTheme="majorBidi" w:hAnsiTheme="majorBidi" w:cstheme="majorBidi"/>
          <w:sz w:val="28"/>
          <w:szCs w:val="28"/>
        </w:rPr>
        <w:t>мпіричні методи дослідження:</w:t>
      </w:r>
      <w:r w:rsidR="00A74C28">
        <w:rPr>
          <w:rFonts w:asciiTheme="majorBidi" w:hAnsiTheme="majorBidi" w:cstheme="majorBidi"/>
          <w:sz w:val="28"/>
          <w:szCs w:val="28"/>
        </w:rPr>
        <w:t xml:space="preserve"> «</w:t>
      </w:r>
      <w:r w:rsidR="00A74C28" w:rsidRPr="00A74C28">
        <w:rPr>
          <w:rFonts w:asciiTheme="majorBidi" w:hAnsiTheme="majorBidi" w:cstheme="majorBidi"/>
          <w:sz w:val="28"/>
          <w:szCs w:val="28"/>
        </w:rPr>
        <w:t>Методика ММРІ</w:t>
      </w:r>
      <w:r w:rsidR="00A74C28">
        <w:rPr>
          <w:rFonts w:asciiTheme="majorBidi" w:hAnsiTheme="majorBidi" w:cstheme="majorBidi"/>
          <w:sz w:val="28"/>
          <w:szCs w:val="28"/>
        </w:rPr>
        <w:t>», «</w:t>
      </w:r>
      <w:r w:rsidR="00A74C28" w:rsidRPr="00A74C28">
        <w:rPr>
          <w:rFonts w:asciiTheme="majorBidi" w:hAnsiTheme="majorBidi" w:cstheme="majorBidi"/>
          <w:sz w:val="28"/>
          <w:szCs w:val="28"/>
        </w:rPr>
        <w:t>Методика діагностики рівня та виду агресії Басса Дарки</w:t>
      </w:r>
      <w:r w:rsidR="00A74C28">
        <w:rPr>
          <w:rFonts w:asciiTheme="majorBidi" w:hAnsiTheme="majorBidi" w:cstheme="majorBidi"/>
          <w:sz w:val="28"/>
          <w:szCs w:val="28"/>
        </w:rPr>
        <w:t>»,  «</w:t>
      </w:r>
      <w:r w:rsidR="00A74C28" w:rsidRPr="00A74C28">
        <w:rPr>
          <w:rFonts w:asciiTheme="majorBidi" w:hAnsiTheme="majorBidi" w:cstheme="majorBidi"/>
          <w:sz w:val="28"/>
          <w:szCs w:val="28"/>
        </w:rPr>
        <w:t>Методика діагностики рівня шкільної тривожності Філіпса</w:t>
      </w:r>
      <w:r w:rsidR="00A74C28">
        <w:rPr>
          <w:rFonts w:asciiTheme="majorBidi" w:hAnsiTheme="majorBidi" w:cstheme="majorBidi"/>
          <w:sz w:val="28"/>
          <w:szCs w:val="28"/>
        </w:rPr>
        <w:t>», «</w:t>
      </w:r>
      <w:r w:rsidR="00A74C28" w:rsidRPr="00A74C28">
        <w:rPr>
          <w:rFonts w:asciiTheme="majorBidi" w:hAnsiTheme="majorBidi" w:cstheme="majorBidi"/>
          <w:sz w:val="28"/>
          <w:szCs w:val="28"/>
        </w:rPr>
        <w:t>Методика діагностики локусу контролю Роттера</w:t>
      </w:r>
      <w:r w:rsidR="00A74C28">
        <w:rPr>
          <w:rFonts w:asciiTheme="majorBidi" w:hAnsiTheme="majorBidi" w:cstheme="majorBidi"/>
          <w:sz w:val="28"/>
          <w:szCs w:val="28"/>
        </w:rPr>
        <w:t>»,  «</w:t>
      </w:r>
      <w:r w:rsidR="00A74C28" w:rsidRPr="00A74C28">
        <w:rPr>
          <w:rFonts w:asciiTheme="majorBidi" w:hAnsiTheme="majorBidi" w:cstheme="majorBidi"/>
          <w:sz w:val="28"/>
          <w:szCs w:val="28"/>
        </w:rPr>
        <w:t>Методика діагностики соціальної компетентності</w:t>
      </w:r>
      <w:r w:rsidR="00A74C28">
        <w:rPr>
          <w:rFonts w:asciiTheme="majorBidi" w:hAnsiTheme="majorBidi" w:cstheme="majorBidi"/>
          <w:sz w:val="28"/>
          <w:szCs w:val="28"/>
        </w:rPr>
        <w:t>»</w:t>
      </w:r>
      <w:r w:rsidR="00D5628D" w:rsidRPr="00D5628D">
        <w:rPr>
          <w:rFonts w:asciiTheme="majorBidi" w:hAnsiTheme="majorBidi" w:cstheme="majorBidi"/>
          <w:sz w:val="28"/>
          <w:szCs w:val="28"/>
        </w:rPr>
        <w:t xml:space="preserve">. </w:t>
      </w:r>
    </w:p>
    <w:p w:rsidR="005C70B7" w:rsidRPr="00070320" w:rsidRDefault="005C70B7" w:rsidP="00070320">
      <w:pPr>
        <w:spacing w:after="0" w:line="360" w:lineRule="auto"/>
        <w:ind w:firstLine="567"/>
        <w:jc w:val="both"/>
        <w:rPr>
          <w:rFonts w:asciiTheme="majorBidi" w:hAnsiTheme="majorBidi" w:cstheme="majorBidi"/>
          <w:sz w:val="28"/>
          <w:szCs w:val="28"/>
        </w:rPr>
      </w:pPr>
      <w:r>
        <w:rPr>
          <w:rFonts w:asciiTheme="majorBidi" w:hAnsiTheme="majorBidi" w:cstheme="majorBidi"/>
          <w:b/>
          <w:bCs/>
          <w:sz w:val="28"/>
          <w:szCs w:val="28"/>
        </w:rPr>
        <w:t>Вибірка.</w:t>
      </w:r>
      <w:r w:rsidR="00CE0ECE">
        <w:rPr>
          <w:rFonts w:asciiTheme="majorBidi" w:hAnsiTheme="majorBidi" w:cstheme="majorBidi"/>
          <w:b/>
          <w:bCs/>
          <w:sz w:val="28"/>
          <w:szCs w:val="28"/>
        </w:rPr>
        <w:t xml:space="preserve"> </w:t>
      </w:r>
      <w:r w:rsidR="00070320" w:rsidRPr="00070320">
        <w:rPr>
          <w:rFonts w:asciiTheme="majorBidi" w:hAnsiTheme="majorBidi" w:cstheme="majorBidi"/>
          <w:sz w:val="28"/>
          <w:szCs w:val="28"/>
        </w:rPr>
        <w:t>У емпіричному дослідженні взяло участь 34 підлітків. З них, 15 хлопців і 19 дівчаток, які після первинного тестування та інтерв’ю були визнані приналежними до «групи ризику» віктимізації.</w:t>
      </w:r>
    </w:p>
    <w:p w:rsidR="006F1844" w:rsidRPr="00D5628D" w:rsidRDefault="005C70B7" w:rsidP="00070320">
      <w:pPr>
        <w:spacing w:after="0" w:line="360" w:lineRule="auto"/>
        <w:ind w:firstLine="567"/>
        <w:jc w:val="both"/>
        <w:rPr>
          <w:rFonts w:asciiTheme="majorBidi" w:hAnsiTheme="majorBidi" w:cstheme="majorBidi"/>
          <w:sz w:val="28"/>
          <w:szCs w:val="28"/>
        </w:rPr>
      </w:pPr>
      <w:r>
        <w:rPr>
          <w:rFonts w:asciiTheme="majorBidi" w:hAnsiTheme="majorBidi" w:cstheme="majorBidi"/>
          <w:b/>
          <w:bCs/>
          <w:sz w:val="28"/>
          <w:szCs w:val="28"/>
        </w:rPr>
        <w:t>Структура роботи.</w:t>
      </w:r>
      <w:r w:rsidR="00CE0ECE">
        <w:rPr>
          <w:rFonts w:asciiTheme="majorBidi" w:hAnsiTheme="majorBidi" w:cstheme="majorBidi"/>
          <w:b/>
          <w:bCs/>
          <w:sz w:val="28"/>
          <w:szCs w:val="28"/>
        </w:rPr>
        <w:t xml:space="preserve"> </w:t>
      </w:r>
      <w:r w:rsidR="00D5628D">
        <w:rPr>
          <w:rFonts w:asciiTheme="majorBidi" w:hAnsiTheme="majorBidi" w:cstheme="majorBidi"/>
          <w:sz w:val="28"/>
          <w:szCs w:val="28"/>
        </w:rPr>
        <w:t>Логіка дослідження зумовила структуру роботи, яка складається з вст</w:t>
      </w:r>
      <w:r w:rsidR="00070320">
        <w:rPr>
          <w:rFonts w:asciiTheme="majorBidi" w:hAnsiTheme="majorBidi" w:cstheme="majorBidi"/>
          <w:sz w:val="28"/>
          <w:szCs w:val="28"/>
        </w:rPr>
        <w:t>упу, трьох розділів</w:t>
      </w:r>
      <w:r w:rsidR="00CC0601">
        <w:rPr>
          <w:rFonts w:asciiTheme="majorBidi" w:hAnsiTheme="majorBidi" w:cstheme="majorBidi"/>
          <w:sz w:val="28"/>
          <w:szCs w:val="28"/>
        </w:rPr>
        <w:t xml:space="preserve"> </w:t>
      </w:r>
      <w:r w:rsidR="00070320">
        <w:rPr>
          <w:rFonts w:asciiTheme="majorBidi" w:hAnsiTheme="majorBidi" w:cstheme="majorBidi"/>
          <w:sz w:val="28"/>
          <w:szCs w:val="28"/>
        </w:rPr>
        <w:t>і висновків</w:t>
      </w:r>
      <w:r w:rsidR="00D5628D">
        <w:rPr>
          <w:rFonts w:asciiTheme="majorBidi" w:hAnsiTheme="majorBidi" w:cstheme="majorBidi"/>
          <w:sz w:val="28"/>
          <w:szCs w:val="28"/>
        </w:rPr>
        <w:t>.</w:t>
      </w:r>
    </w:p>
    <w:p w:rsidR="006F1844" w:rsidRDefault="006F1844">
      <w:pPr>
        <w:rPr>
          <w:rFonts w:asciiTheme="majorBidi" w:hAnsiTheme="majorBidi" w:cstheme="majorBidi"/>
          <w:b/>
          <w:bCs/>
          <w:sz w:val="28"/>
          <w:szCs w:val="28"/>
        </w:rPr>
      </w:pPr>
      <w:r>
        <w:rPr>
          <w:rFonts w:asciiTheme="majorBidi" w:hAnsiTheme="majorBidi" w:cstheme="majorBidi"/>
          <w:b/>
          <w:bCs/>
          <w:sz w:val="28"/>
          <w:szCs w:val="28"/>
        </w:rPr>
        <w:br w:type="page"/>
      </w:r>
    </w:p>
    <w:p w:rsidR="005C70B7" w:rsidRDefault="006F1844" w:rsidP="006F1844">
      <w:pPr>
        <w:spacing w:after="0" w:line="360" w:lineRule="auto"/>
        <w:ind w:firstLine="567"/>
        <w:jc w:val="center"/>
        <w:rPr>
          <w:rFonts w:asciiTheme="majorBidi" w:hAnsiTheme="majorBidi" w:cstheme="majorBidi"/>
          <w:b/>
          <w:bCs/>
          <w:sz w:val="28"/>
          <w:szCs w:val="28"/>
        </w:rPr>
      </w:pPr>
      <w:r w:rsidRPr="006F1844">
        <w:rPr>
          <w:rFonts w:asciiTheme="majorBidi" w:hAnsiTheme="majorBidi" w:cstheme="majorBidi"/>
          <w:b/>
          <w:bCs/>
          <w:sz w:val="28"/>
          <w:szCs w:val="28"/>
        </w:rPr>
        <w:lastRenderedPageBreak/>
        <w:t>РОЗДІЛ І. ТЕОРЕТИКО-МЕТОДОЛОГІЧНІ ЗАСАДИ ВИВЧЕННЯ ДЕТЕРМІНАНТ ВІКТИМНОЇ ПОВЕДІНКИ ПІДЛІТКІВ</w:t>
      </w:r>
    </w:p>
    <w:p w:rsidR="006F1844" w:rsidRDefault="006F1844" w:rsidP="006F1844">
      <w:pPr>
        <w:spacing w:after="0" w:line="360" w:lineRule="auto"/>
        <w:ind w:firstLine="567"/>
        <w:jc w:val="center"/>
        <w:rPr>
          <w:rFonts w:asciiTheme="majorBidi" w:hAnsiTheme="majorBidi" w:cstheme="majorBidi"/>
          <w:b/>
          <w:bCs/>
          <w:sz w:val="28"/>
          <w:szCs w:val="28"/>
        </w:rPr>
      </w:pPr>
    </w:p>
    <w:p w:rsidR="006F1844" w:rsidRDefault="006F1844" w:rsidP="006F1844">
      <w:pPr>
        <w:pStyle w:val="a3"/>
        <w:numPr>
          <w:ilvl w:val="1"/>
          <w:numId w:val="3"/>
        </w:numPr>
        <w:spacing w:after="0" w:line="360" w:lineRule="auto"/>
        <w:ind w:left="567" w:hanging="567"/>
        <w:jc w:val="both"/>
        <w:rPr>
          <w:rFonts w:asciiTheme="majorBidi" w:hAnsiTheme="majorBidi" w:cstheme="majorBidi"/>
          <w:b/>
          <w:bCs/>
          <w:sz w:val="28"/>
          <w:szCs w:val="28"/>
        </w:rPr>
      </w:pPr>
      <w:r w:rsidRPr="006F1844">
        <w:rPr>
          <w:rFonts w:asciiTheme="majorBidi" w:hAnsiTheme="majorBidi" w:cstheme="majorBidi"/>
          <w:b/>
          <w:bCs/>
          <w:sz w:val="28"/>
          <w:szCs w:val="28"/>
        </w:rPr>
        <w:t>Теоретичний аналіз підходів до вивчення віктимної поведінки</w:t>
      </w:r>
    </w:p>
    <w:p w:rsidR="006F1844" w:rsidRDefault="006F1844" w:rsidP="006F1844">
      <w:pPr>
        <w:spacing w:after="0" w:line="360" w:lineRule="auto"/>
        <w:jc w:val="both"/>
        <w:rPr>
          <w:rFonts w:asciiTheme="majorBidi" w:hAnsiTheme="majorBidi" w:cstheme="majorBidi"/>
          <w:b/>
          <w:bCs/>
          <w:sz w:val="28"/>
          <w:szCs w:val="28"/>
        </w:rPr>
      </w:pPr>
    </w:p>
    <w:p w:rsidR="00EA1B4B" w:rsidRPr="00EA1B4B" w:rsidRDefault="00EA1B4B" w:rsidP="00EA1B4B">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Результати теоретичного аналізу наукових публікацій, які присвячені проблемі віктимної поведінки свідчать про те, що категорія «жертва</w:t>
      </w:r>
      <w:r w:rsidRPr="00EA1B4B">
        <w:rPr>
          <w:rFonts w:asciiTheme="majorBidi" w:hAnsiTheme="majorBidi" w:cstheme="majorBidi"/>
          <w:sz w:val="28"/>
          <w:szCs w:val="28"/>
        </w:rPr>
        <w:t>»</w:t>
      </w:r>
      <w:r w:rsidR="00CC0601">
        <w:rPr>
          <w:rFonts w:asciiTheme="majorBidi" w:hAnsiTheme="majorBidi" w:cstheme="majorBidi"/>
          <w:sz w:val="28"/>
          <w:szCs w:val="28"/>
        </w:rPr>
        <w:t xml:space="preserve"> </w:t>
      </w:r>
      <w:r>
        <w:rPr>
          <w:rFonts w:asciiTheme="majorBidi" w:hAnsiTheme="majorBidi" w:cstheme="majorBidi"/>
          <w:sz w:val="28"/>
          <w:szCs w:val="28"/>
        </w:rPr>
        <w:t>використовувалася з давніх часів</w:t>
      </w:r>
      <w:r w:rsidRPr="00EA1B4B">
        <w:rPr>
          <w:rFonts w:asciiTheme="majorBidi" w:hAnsiTheme="majorBidi" w:cstheme="majorBidi"/>
          <w:sz w:val="28"/>
          <w:szCs w:val="28"/>
        </w:rPr>
        <w:t xml:space="preserve">. </w:t>
      </w:r>
      <w:r>
        <w:rPr>
          <w:rFonts w:asciiTheme="majorBidi" w:hAnsiTheme="majorBidi" w:cstheme="majorBidi"/>
          <w:sz w:val="28"/>
          <w:szCs w:val="28"/>
        </w:rPr>
        <w:t>Зокрема, у</w:t>
      </w:r>
      <w:r w:rsidRPr="00EA1B4B">
        <w:rPr>
          <w:rFonts w:asciiTheme="majorBidi" w:hAnsiTheme="majorBidi" w:cstheme="majorBidi"/>
          <w:sz w:val="28"/>
          <w:szCs w:val="28"/>
        </w:rPr>
        <w:t xml:space="preserve"> первісному </w:t>
      </w:r>
      <w:r>
        <w:rPr>
          <w:rFonts w:asciiTheme="majorBidi" w:hAnsiTheme="majorBidi" w:cstheme="majorBidi"/>
          <w:sz w:val="28"/>
          <w:szCs w:val="28"/>
        </w:rPr>
        <w:t xml:space="preserve">суспільстві під даним терміном розумілася </w:t>
      </w:r>
      <w:r w:rsidRPr="00EA1B4B">
        <w:rPr>
          <w:rFonts w:asciiTheme="majorBidi" w:hAnsiTheme="majorBidi" w:cstheme="majorBidi"/>
          <w:sz w:val="28"/>
          <w:szCs w:val="28"/>
        </w:rPr>
        <w:t xml:space="preserve">людина чи тварина, </w:t>
      </w:r>
      <w:r>
        <w:rPr>
          <w:rFonts w:asciiTheme="majorBidi" w:hAnsiTheme="majorBidi" w:cstheme="majorBidi"/>
          <w:sz w:val="28"/>
          <w:szCs w:val="28"/>
        </w:rPr>
        <w:t>яку вбили</w:t>
      </w:r>
      <w:r w:rsidRPr="00EA1B4B">
        <w:rPr>
          <w:rFonts w:asciiTheme="majorBidi" w:hAnsiTheme="majorBidi" w:cstheme="majorBidi"/>
          <w:sz w:val="28"/>
          <w:szCs w:val="28"/>
        </w:rPr>
        <w:t xml:space="preserve"> під час релігійної церемонії</w:t>
      </w:r>
      <w:r>
        <w:rPr>
          <w:rFonts w:asciiTheme="majorBidi" w:hAnsiTheme="majorBidi" w:cstheme="majorBidi"/>
          <w:sz w:val="28"/>
          <w:szCs w:val="28"/>
        </w:rPr>
        <w:t xml:space="preserve"> з метою віддання шани певній надприродній силі</w:t>
      </w:r>
      <w:r w:rsidRPr="00EA1B4B">
        <w:rPr>
          <w:rFonts w:asciiTheme="majorBidi" w:hAnsiTheme="majorBidi" w:cstheme="majorBidi"/>
          <w:sz w:val="28"/>
          <w:szCs w:val="28"/>
        </w:rPr>
        <w:t xml:space="preserve"> чи </w:t>
      </w:r>
      <w:r>
        <w:rPr>
          <w:rFonts w:asciiTheme="majorBidi" w:hAnsiTheme="majorBidi" w:cstheme="majorBidi"/>
          <w:sz w:val="28"/>
          <w:szCs w:val="28"/>
        </w:rPr>
        <w:t>окремому божеству</w:t>
      </w:r>
      <w:r w:rsidRPr="00EA1B4B">
        <w:rPr>
          <w:rFonts w:asciiTheme="majorBidi" w:hAnsiTheme="majorBidi" w:cstheme="majorBidi"/>
          <w:sz w:val="28"/>
          <w:szCs w:val="28"/>
        </w:rPr>
        <w:t xml:space="preserve">. </w:t>
      </w:r>
      <w:r>
        <w:rPr>
          <w:rFonts w:asciiTheme="majorBidi" w:hAnsiTheme="majorBidi" w:cstheme="majorBidi"/>
          <w:sz w:val="28"/>
          <w:szCs w:val="28"/>
        </w:rPr>
        <w:t>Однак, протягом століть дана категорія отримала додаткове смислове навантаження</w:t>
      </w:r>
      <w:r w:rsidRPr="00EA1B4B">
        <w:rPr>
          <w:rFonts w:asciiTheme="majorBidi" w:hAnsiTheme="majorBidi" w:cstheme="majorBidi"/>
          <w:sz w:val="28"/>
          <w:szCs w:val="28"/>
        </w:rPr>
        <w:t xml:space="preserve">. </w:t>
      </w:r>
      <w:r>
        <w:rPr>
          <w:rFonts w:asciiTheme="majorBidi" w:hAnsiTheme="majorBidi" w:cstheme="majorBidi"/>
          <w:sz w:val="28"/>
          <w:szCs w:val="28"/>
        </w:rPr>
        <w:t xml:space="preserve">Відтак, на сучасному етапі розвитку науки під жертвою розуміється особа, якій завдали </w:t>
      </w:r>
      <w:r w:rsidRPr="00EA1B4B">
        <w:rPr>
          <w:rFonts w:asciiTheme="majorBidi" w:hAnsiTheme="majorBidi" w:cstheme="majorBidi"/>
          <w:sz w:val="28"/>
          <w:szCs w:val="28"/>
        </w:rPr>
        <w:t>травм</w:t>
      </w:r>
      <w:r>
        <w:rPr>
          <w:rFonts w:asciiTheme="majorBidi" w:hAnsiTheme="majorBidi" w:cstheme="majorBidi"/>
          <w:sz w:val="28"/>
          <w:szCs w:val="28"/>
        </w:rPr>
        <w:t>у</w:t>
      </w:r>
      <w:r w:rsidRPr="00EA1B4B">
        <w:rPr>
          <w:rFonts w:asciiTheme="majorBidi" w:hAnsiTheme="majorBidi" w:cstheme="majorBidi"/>
          <w:sz w:val="28"/>
          <w:szCs w:val="28"/>
        </w:rPr>
        <w:t>, втрат</w:t>
      </w:r>
      <w:r>
        <w:rPr>
          <w:rFonts w:asciiTheme="majorBidi" w:hAnsiTheme="majorBidi" w:cstheme="majorBidi"/>
          <w:sz w:val="28"/>
          <w:szCs w:val="28"/>
        </w:rPr>
        <w:t>у або труднощі</w:t>
      </w:r>
      <w:r w:rsidRPr="00EA1B4B">
        <w:rPr>
          <w:rFonts w:asciiTheme="majorBidi" w:hAnsiTheme="majorBidi" w:cstheme="majorBidi"/>
          <w:sz w:val="28"/>
          <w:szCs w:val="28"/>
        </w:rPr>
        <w:t xml:space="preserve"> з будь-якої причини. </w:t>
      </w:r>
      <w:r>
        <w:rPr>
          <w:rFonts w:asciiTheme="majorBidi" w:hAnsiTheme="majorBidi" w:cstheme="majorBidi"/>
          <w:sz w:val="28"/>
          <w:szCs w:val="28"/>
        </w:rPr>
        <w:t>При цьому, особа може стати жертвою нещасного випадку, стихійного</w:t>
      </w:r>
      <w:r w:rsidRPr="00EA1B4B">
        <w:rPr>
          <w:rFonts w:asciiTheme="majorBidi" w:hAnsiTheme="majorBidi" w:cstheme="majorBidi"/>
          <w:sz w:val="28"/>
          <w:szCs w:val="28"/>
        </w:rPr>
        <w:t xml:space="preserve"> лих</w:t>
      </w:r>
      <w:r>
        <w:rPr>
          <w:rFonts w:asciiTheme="majorBidi" w:hAnsiTheme="majorBidi" w:cstheme="majorBidi"/>
          <w:sz w:val="28"/>
          <w:szCs w:val="28"/>
        </w:rPr>
        <w:t>а</w:t>
      </w:r>
      <w:r w:rsidRPr="00EA1B4B">
        <w:rPr>
          <w:rFonts w:asciiTheme="majorBidi" w:hAnsiTheme="majorBidi" w:cstheme="majorBidi"/>
          <w:sz w:val="28"/>
          <w:szCs w:val="28"/>
        </w:rPr>
        <w:t>, хвороб</w:t>
      </w:r>
      <w:r>
        <w:rPr>
          <w:rFonts w:asciiTheme="majorBidi" w:hAnsiTheme="majorBidi" w:cstheme="majorBidi"/>
          <w:sz w:val="28"/>
          <w:szCs w:val="28"/>
        </w:rPr>
        <w:t>и або соціальних проблем, серед яких можна виокремити війну, дискримінацію</w:t>
      </w:r>
      <w:r w:rsidRPr="00EA1B4B">
        <w:rPr>
          <w:rFonts w:asciiTheme="majorBidi" w:hAnsiTheme="majorBidi" w:cstheme="majorBidi"/>
          <w:sz w:val="28"/>
          <w:szCs w:val="28"/>
        </w:rPr>
        <w:t xml:space="preserve">, політичне </w:t>
      </w:r>
      <w:r>
        <w:rPr>
          <w:rFonts w:asciiTheme="majorBidi" w:hAnsiTheme="majorBidi" w:cstheme="majorBidi"/>
          <w:sz w:val="28"/>
          <w:szCs w:val="28"/>
        </w:rPr>
        <w:t>переслідування</w:t>
      </w:r>
      <w:r w:rsidRPr="00EA1B4B">
        <w:rPr>
          <w:rFonts w:asciiTheme="majorBidi" w:hAnsiTheme="majorBidi" w:cstheme="majorBidi"/>
          <w:sz w:val="28"/>
          <w:szCs w:val="28"/>
        </w:rPr>
        <w:t xml:space="preserve"> та інші </w:t>
      </w:r>
      <w:r>
        <w:rPr>
          <w:rFonts w:asciiTheme="majorBidi" w:hAnsiTheme="majorBidi" w:cstheme="majorBidi"/>
          <w:sz w:val="28"/>
          <w:szCs w:val="28"/>
        </w:rPr>
        <w:t xml:space="preserve">прояви </w:t>
      </w:r>
      <w:r w:rsidRPr="00EA1B4B">
        <w:rPr>
          <w:rFonts w:asciiTheme="majorBidi" w:hAnsiTheme="majorBidi" w:cstheme="majorBidi"/>
          <w:sz w:val="28"/>
          <w:szCs w:val="28"/>
        </w:rPr>
        <w:t xml:space="preserve">несправедливості. </w:t>
      </w:r>
      <w:r>
        <w:rPr>
          <w:rFonts w:asciiTheme="majorBidi" w:hAnsiTheme="majorBidi" w:cstheme="majorBidi"/>
          <w:sz w:val="28"/>
          <w:szCs w:val="28"/>
        </w:rPr>
        <w:t>Звідси випливає, що ж</w:t>
      </w:r>
      <w:r w:rsidRPr="00EA1B4B">
        <w:rPr>
          <w:rFonts w:asciiTheme="majorBidi" w:hAnsiTheme="majorBidi" w:cstheme="majorBidi"/>
          <w:sz w:val="28"/>
          <w:szCs w:val="28"/>
        </w:rPr>
        <w:t>ертви злочинів страждають</w:t>
      </w:r>
      <w:r>
        <w:rPr>
          <w:rFonts w:asciiTheme="majorBidi" w:hAnsiTheme="majorBidi" w:cstheme="majorBidi"/>
          <w:sz w:val="28"/>
          <w:szCs w:val="28"/>
        </w:rPr>
        <w:t xml:space="preserve"> від  протиправних діянь, які вчиняються проти них</w:t>
      </w:r>
      <w:r w:rsidRPr="00EA1B4B">
        <w:rPr>
          <w:rFonts w:asciiTheme="majorBidi" w:hAnsiTheme="majorBidi" w:cstheme="majorBidi"/>
          <w:sz w:val="28"/>
          <w:szCs w:val="28"/>
        </w:rPr>
        <w:t>.</w:t>
      </w:r>
    </w:p>
    <w:p w:rsidR="00EA1B4B" w:rsidRPr="00AA449C" w:rsidRDefault="00EA1B4B" w:rsidP="00AA449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Саме слово </w:t>
      </w:r>
      <w:r w:rsidRPr="00EA1B4B">
        <w:rPr>
          <w:rFonts w:asciiTheme="majorBidi" w:hAnsiTheme="majorBidi" w:cstheme="majorBidi"/>
          <w:sz w:val="28"/>
          <w:szCs w:val="28"/>
        </w:rPr>
        <w:t xml:space="preserve">«жертва» походить від латинського слова «Victima», </w:t>
      </w:r>
      <w:r w:rsidR="00AA449C">
        <w:rPr>
          <w:rFonts w:asciiTheme="majorBidi" w:hAnsiTheme="majorBidi" w:cstheme="majorBidi"/>
          <w:sz w:val="28"/>
          <w:szCs w:val="28"/>
        </w:rPr>
        <w:t>яким позначали тварин або живих жертв, які</w:t>
      </w:r>
      <w:r w:rsidR="00CC0601">
        <w:rPr>
          <w:rFonts w:asciiTheme="majorBidi" w:hAnsiTheme="majorBidi" w:cstheme="majorBidi"/>
          <w:sz w:val="28"/>
          <w:szCs w:val="28"/>
        </w:rPr>
        <w:t xml:space="preserve"> </w:t>
      </w:r>
      <w:r w:rsidR="00AA449C">
        <w:rPr>
          <w:rFonts w:asciiTheme="majorBidi" w:hAnsiTheme="majorBidi" w:cstheme="majorBidi"/>
          <w:sz w:val="28"/>
          <w:szCs w:val="28"/>
        </w:rPr>
        <w:t>приносили</w:t>
      </w:r>
      <w:r w:rsidRPr="00EA1B4B">
        <w:rPr>
          <w:rFonts w:asciiTheme="majorBidi" w:hAnsiTheme="majorBidi" w:cstheme="majorBidi"/>
          <w:sz w:val="28"/>
          <w:szCs w:val="28"/>
        </w:rPr>
        <w:t>ся храм</w:t>
      </w:r>
      <w:r w:rsidR="00AA449C">
        <w:rPr>
          <w:rFonts w:asciiTheme="majorBidi" w:hAnsiTheme="majorBidi" w:cstheme="majorBidi"/>
          <w:sz w:val="28"/>
          <w:szCs w:val="28"/>
        </w:rPr>
        <w:t>у або божеству та вперше описані в Біблії в контексті характеристики концепції</w:t>
      </w:r>
      <w:r w:rsidRPr="00EA1B4B">
        <w:rPr>
          <w:rFonts w:asciiTheme="majorBidi" w:hAnsiTheme="majorBidi" w:cstheme="majorBidi"/>
          <w:sz w:val="28"/>
          <w:szCs w:val="28"/>
        </w:rPr>
        <w:t xml:space="preserve"> стражда</w:t>
      </w:r>
      <w:r w:rsidR="00AA449C">
        <w:rPr>
          <w:rFonts w:asciiTheme="majorBidi" w:hAnsiTheme="majorBidi" w:cstheme="majorBidi"/>
          <w:sz w:val="28"/>
          <w:szCs w:val="28"/>
        </w:rPr>
        <w:t>ння слабких від рук агресора</w:t>
      </w:r>
      <w:r w:rsidR="00AA449C" w:rsidRPr="00AA449C">
        <w:rPr>
          <w:rFonts w:asciiTheme="majorBidi" w:hAnsiTheme="majorBidi" w:cstheme="majorBidi"/>
          <w:sz w:val="28"/>
          <w:szCs w:val="28"/>
        </w:rPr>
        <w:t>[</w:t>
      </w:r>
      <w:r w:rsidR="00AA449C" w:rsidRPr="00AA449C">
        <w:rPr>
          <w:rFonts w:asciiTheme="majorBidi" w:hAnsiTheme="majorBidi" w:cstheme="majorBidi"/>
          <w:sz w:val="28"/>
          <w:szCs w:val="28"/>
          <w:lang w:val="ru-RU"/>
        </w:rPr>
        <w:t>15</w:t>
      </w:r>
      <w:r w:rsidR="00AA449C" w:rsidRPr="00AA449C">
        <w:rPr>
          <w:rFonts w:asciiTheme="majorBidi" w:hAnsiTheme="majorBidi" w:cstheme="majorBidi"/>
          <w:sz w:val="28"/>
          <w:szCs w:val="28"/>
        </w:rPr>
        <w:t>]</w:t>
      </w:r>
      <w:r w:rsidR="00AA449C">
        <w:rPr>
          <w:rFonts w:asciiTheme="majorBidi" w:hAnsiTheme="majorBidi" w:cstheme="majorBidi"/>
          <w:sz w:val="28"/>
          <w:szCs w:val="28"/>
        </w:rPr>
        <w:t>. Зокрема, вона</w:t>
      </w:r>
      <w:r w:rsidRPr="00EA1B4B">
        <w:rPr>
          <w:rFonts w:asciiTheme="majorBidi" w:hAnsiTheme="majorBidi" w:cstheme="majorBidi"/>
          <w:sz w:val="28"/>
          <w:szCs w:val="28"/>
        </w:rPr>
        <w:t xml:space="preserve"> оберталася навколо інцидентів з Авелем і Каїном, які були пер</w:t>
      </w:r>
      <w:r w:rsidR="00AA449C">
        <w:rPr>
          <w:rFonts w:asciiTheme="majorBidi" w:hAnsiTheme="majorBidi" w:cstheme="majorBidi"/>
          <w:sz w:val="28"/>
          <w:szCs w:val="28"/>
        </w:rPr>
        <w:t>шими</w:t>
      </w:r>
      <w:r w:rsidR="00CC0601">
        <w:rPr>
          <w:rFonts w:asciiTheme="majorBidi" w:hAnsiTheme="majorBidi" w:cstheme="majorBidi"/>
          <w:sz w:val="28"/>
          <w:szCs w:val="28"/>
        </w:rPr>
        <w:t xml:space="preserve"> </w:t>
      </w:r>
      <w:r w:rsidR="00AA449C">
        <w:rPr>
          <w:rFonts w:asciiTheme="majorBidi" w:hAnsiTheme="majorBidi" w:cstheme="majorBidi"/>
          <w:sz w:val="28"/>
          <w:szCs w:val="28"/>
        </w:rPr>
        <w:t>учасниками злочину вбивства</w:t>
      </w:r>
      <w:r w:rsidR="00AA449C" w:rsidRPr="00AA449C">
        <w:rPr>
          <w:rFonts w:asciiTheme="majorBidi" w:hAnsiTheme="majorBidi" w:cstheme="majorBidi"/>
          <w:sz w:val="28"/>
          <w:szCs w:val="28"/>
        </w:rPr>
        <w:t>[</w:t>
      </w:r>
      <w:r w:rsidR="00AA449C">
        <w:rPr>
          <w:rFonts w:asciiTheme="majorBidi" w:hAnsiTheme="majorBidi" w:cstheme="majorBidi"/>
          <w:sz w:val="28"/>
          <w:szCs w:val="28"/>
        </w:rPr>
        <w:t>2</w:t>
      </w:r>
      <w:r w:rsidR="00AA449C" w:rsidRPr="00AA449C">
        <w:rPr>
          <w:rFonts w:asciiTheme="majorBidi" w:hAnsiTheme="majorBidi" w:cstheme="majorBidi"/>
          <w:sz w:val="28"/>
          <w:szCs w:val="28"/>
          <w:lang w:val="ru-RU"/>
        </w:rPr>
        <w:t>7</w:t>
      </w:r>
      <w:r w:rsidR="00AA449C" w:rsidRPr="00AA449C">
        <w:rPr>
          <w:rFonts w:asciiTheme="majorBidi" w:hAnsiTheme="majorBidi" w:cstheme="majorBidi"/>
          <w:sz w:val="28"/>
          <w:szCs w:val="28"/>
        </w:rPr>
        <w:t>]</w:t>
      </w:r>
      <w:r w:rsidR="00AA449C">
        <w:rPr>
          <w:rFonts w:asciiTheme="majorBidi" w:hAnsiTheme="majorBidi" w:cstheme="majorBidi"/>
          <w:sz w:val="28"/>
          <w:szCs w:val="28"/>
        </w:rPr>
        <w:t xml:space="preserve">. Вперше </w:t>
      </w:r>
      <w:r w:rsidRPr="00EA1B4B">
        <w:rPr>
          <w:rFonts w:asciiTheme="majorBidi" w:hAnsiTheme="majorBidi" w:cstheme="majorBidi"/>
          <w:sz w:val="28"/>
          <w:szCs w:val="28"/>
        </w:rPr>
        <w:t xml:space="preserve">використання </w:t>
      </w:r>
      <w:r w:rsidR="00AA449C">
        <w:rPr>
          <w:rFonts w:asciiTheme="majorBidi" w:hAnsiTheme="majorBidi" w:cstheme="majorBidi"/>
          <w:sz w:val="28"/>
          <w:szCs w:val="28"/>
        </w:rPr>
        <w:t xml:space="preserve">даного </w:t>
      </w:r>
      <w:r w:rsidRPr="00EA1B4B">
        <w:rPr>
          <w:rFonts w:asciiTheme="majorBidi" w:hAnsiTheme="majorBidi" w:cstheme="majorBidi"/>
          <w:sz w:val="28"/>
          <w:szCs w:val="28"/>
        </w:rPr>
        <w:t xml:space="preserve">слова стосовно людини було </w:t>
      </w:r>
      <w:r w:rsidR="00AA449C">
        <w:rPr>
          <w:rFonts w:asciiTheme="majorBidi" w:hAnsiTheme="majorBidi" w:cstheme="majorBidi"/>
          <w:sz w:val="28"/>
          <w:szCs w:val="28"/>
        </w:rPr>
        <w:t xml:space="preserve">зафіксовано </w:t>
      </w:r>
      <w:r w:rsidRPr="00EA1B4B">
        <w:rPr>
          <w:rFonts w:asciiTheme="majorBidi" w:hAnsiTheme="majorBidi" w:cstheme="majorBidi"/>
          <w:sz w:val="28"/>
          <w:szCs w:val="28"/>
        </w:rPr>
        <w:t>приблизно в 1690 році та в</w:t>
      </w:r>
      <w:r w:rsidR="00AA449C">
        <w:rPr>
          <w:rFonts w:asciiTheme="majorBidi" w:hAnsiTheme="majorBidi" w:cstheme="majorBidi"/>
          <w:sz w:val="28"/>
          <w:szCs w:val="28"/>
        </w:rPr>
        <w:t>казувало на когось, кого катували, поранили або вбили</w:t>
      </w:r>
      <w:r w:rsidR="00AA449C" w:rsidRPr="00AA449C">
        <w:rPr>
          <w:rFonts w:asciiTheme="majorBidi" w:hAnsiTheme="majorBidi" w:cstheme="majorBidi"/>
          <w:sz w:val="28"/>
          <w:szCs w:val="28"/>
        </w:rPr>
        <w:t>[</w:t>
      </w:r>
      <w:r w:rsidR="00AA449C">
        <w:rPr>
          <w:rFonts w:asciiTheme="majorBidi" w:hAnsiTheme="majorBidi" w:cstheme="majorBidi"/>
          <w:sz w:val="28"/>
          <w:szCs w:val="28"/>
        </w:rPr>
        <w:t>20</w:t>
      </w:r>
      <w:r w:rsidR="00AA449C" w:rsidRPr="00AA449C">
        <w:rPr>
          <w:rFonts w:asciiTheme="majorBidi" w:hAnsiTheme="majorBidi" w:cstheme="majorBidi"/>
          <w:sz w:val="28"/>
          <w:szCs w:val="28"/>
        </w:rPr>
        <w:t>]</w:t>
      </w:r>
      <w:r w:rsidR="00AA449C">
        <w:rPr>
          <w:rFonts w:asciiTheme="majorBidi" w:hAnsiTheme="majorBidi" w:cstheme="majorBidi"/>
          <w:sz w:val="28"/>
          <w:szCs w:val="28"/>
        </w:rPr>
        <w:t>.</w:t>
      </w:r>
      <w:r w:rsidRPr="00EA1B4B">
        <w:rPr>
          <w:rFonts w:asciiTheme="majorBidi" w:hAnsiTheme="majorBidi" w:cstheme="majorBidi"/>
          <w:sz w:val="28"/>
          <w:szCs w:val="28"/>
        </w:rPr>
        <w:t xml:space="preserve"> На даний момент </w:t>
      </w:r>
      <w:r w:rsidR="00AA449C">
        <w:rPr>
          <w:rFonts w:asciiTheme="majorBidi" w:hAnsiTheme="majorBidi" w:cstheme="majorBidi"/>
          <w:sz w:val="28"/>
          <w:szCs w:val="28"/>
        </w:rPr>
        <w:t xml:space="preserve">термін </w:t>
      </w:r>
      <w:r w:rsidRPr="00EA1B4B">
        <w:rPr>
          <w:rFonts w:asciiTheme="majorBidi" w:hAnsiTheme="majorBidi" w:cstheme="majorBidi"/>
          <w:sz w:val="28"/>
          <w:szCs w:val="28"/>
        </w:rPr>
        <w:t xml:space="preserve">«жертва» </w:t>
      </w:r>
      <w:r w:rsidR="00AA449C">
        <w:rPr>
          <w:rFonts w:asciiTheme="majorBidi" w:hAnsiTheme="majorBidi" w:cstheme="majorBidi"/>
          <w:sz w:val="28"/>
          <w:szCs w:val="28"/>
        </w:rPr>
        <w:t>п</w:t>
      </w:r>
      <w:r w:rsidRPr="00EA1B4B">
        <w:rPr>
          <w:rFonts w:asciiTheme="majorBidi" w:hAnsiTheme="majorBidi" w:cstheme="majorBidi"/>
          <w:sz w:val="28"/>
          <w:szCs w:val="28"/>
        </w:rPr>
        <w:t>означає будь-як</w:t>
      </w:r>
      <w:r w:rsidR="00AA449C">
        <w:rPr>
          <w:rFonts w:asciiTheme="majorBidi" w:hAnsiTheme="majorBidi" w:cstheme="majorBidi"/>
          <w:sz w:val="28"/>
          <w:szCs w:val="28"/>
        </w:rPr>
        <w:t>у живу істоту, яка зазнає травм</w:t>
      </w:r>
      <w:r w:rsidRPr="00EA1B4B">
        <w:rPr>
          <w:rFonts w:asciiTheme="majorBidi" w:hAnsiTheme="majorBidi" w:cstheme="majorBidi"/>
          <w:sz w:val="28"/>
          <w:szCs w:val="28"/>
        </w:rPr>
        <w:t>, втрат або труднощів чер</w:t>
      </w:r>
      <w:r w:rsidR="00AA449C">
        <w:rPr>
          <w:rFonts w:asciiTheme="majorBidi" w:hAnsiTheme="majorBidi" w:cstheme="majorBidi"/>
          <w:sz w:val="28"/>
          <w:szCs w:val="28"/>
        </w:rPr>
        <w:t>ез будь-яку дію безпосередньо чи опосередковано пов’язану з к</w:t>
      </w:r>
      <w:r w:rsidRPr="00EA1B4B">
        <w:rPr>
          <w:rFonts w:asciiTheme="majorBidi" w:hAnsiTheme="majorBidi" w:cstheme="majorBidi"/>
          <w:sz w:val="28"/>
          <w:szCs w:val="28"/>
        </w:rPr>
        <w:t>римінальним діянням</w:t>
      </w:r>
      <w:r w:rsidR="00AA449C">
        <w:rPr>
          <w:rFonts w:asciiTheme="majorBidi" w:hAnsiTheme="majorBidi" w:cstheme="majorBidi"/>
          <w:sz w:val="28"/>
          <w:szCs w:val="28"/>
        </w:rPr>
        <w:t>; принесенням</w:t>
      </w:r>
      <w:r w:rsidRPr="00EA1B4B">
        <w:rPr>
          <w:rFonts w:asciiTheme="majorBidi" w:hAnsiTheme="majorBidi" w:cstheme="majorBidi"/>
          <w:sz w:val="28"/>
          <w:szCs w:val="28"/>
        </w:rPr>
        <w:t xml:space="preserve"> релігійної жертви</w:t>
      </w:r>
      <w:r w:rsidR="00AA449C">
        <w:rPr>
          <w:rFonts w:asciiTheme="majorBidi" w:hAnsiTheme="majorBidi" w:cstheme="majorBidi"/>
          <w:sz w:val="28"/>
          <w:szCs w:val="28"/>
        </w:rPr>
        <w:t xml:space="preserve">; </w:t>
      </w:r>
      <w:r w:rsidR="00AA449C">
        <w:rPr>
          <w:rFonts w:asciiTheme="majorBidi" w:hAnsiTheme="majorBidi" w:cstheme="majorBidi"/>
          <w:sz w:val="28"/>
          <w:szCs w:val="28"/>
        </w:rPr>
        <w:lastRenderedPageBreak/>
        <w:t>г</w:t>
      </w:r>
      <w:r w:rsidRPr="00EA1B4B">
        <w:rPr>
          <w:rFonts w:asciiTheme="majorBidi" w:hAnsiTheme="majorBidi" w:cstheme="majorBidi"/>
          <w:sz w:val="28"/>
          <w:szCs w:val="28"/>
        </w:rPr>
        <w:t>нобленням, тиранією чи війною</w:t>
      </w:r>
      <w:r w:rsidR="00AA449C">
        <w:rPr>
          <w:rFonts w:asciiTheme="majorBidi" w:hAnsiTheme="majorBidi" w:cstheme="majorBidi"/>
          <w:sz w:val="28"/>
          <w:szCs w:val="28"/>
        </w:rPr>
        <w:t>; добровільним зобов’</w:t>
      </w:r>
      <w:r w:rsidRPr="00EA1B4B">
        <w:rPr>
          <w:rFonts w:asciiTheme="majorBidi" w:hAnsiTheme="majorBidi" w:cstheme="majorBidi"/>
          <w:sz w:val="28"/>
          <w:szCs w:val="28"/>
        </w:rPr>
        <w:t>язанням</w:t>
      </w:r>
      <w:r w:rsidR="00AA449C">
        <w:rPr>
          <w:rFonts w:asciiTheme="majorBidi" w:hAnsiTheme="majorBidi" w:cstheme="majorBidi"/>
          <w:sz w:val="28"/>
          <w:szCs w:val="28"/>
        </w:rPr>
        <w:t>; о</w:t>
      </w:r>
      <w:r w:rsidRPr="00EA1B4B">
        <w:rPr>
          <w:rFonts w:asciiTheme="majorBidi" w:hAnsiTheme="majorBidi" w:cstheme="majorBidi"/>
          <w:sz w:val="28"/>
          <w:szCs w:val="28"/>
        </w:rPr>
        <w:t>бманом або шахрайством</w:t>
      </w:r>
      <w:r w:rsidR="00AA449C">
        <w:rPr>
          <w:rFonts w:asciiTheme="majorBidi" w:hAnsiTheme="majorBidi" w:cstheme="majorBidi"/>
          <w:sz w:val="28"/>
          <w:szCs w:val="28"/>
        </w:rPr>
        <w:t xml:space="preserve">; будь-яким </w:t>
      </w:r>
      <w:r w:rsidRPr="00EA1B4B">
        <w:rPr>
          <w:rFonts w:asciiTheme="majorBidi" w:hAnsiTheme="majorBidi" w:cstheme="majorBidi"/>
          <w:sz w:val="28"/>
          <w:szCs w:val="28"/>
        </w:rPr>
        <w:t xml:space="preserve">природним </w:t>
      </w:r>
      <w:r w:rsidR="00AA449C">
        <w:rPr>
          <w:rFonts w:asciiTheme="majorBidi" w:hAnsiTheme="majorBidi" w:cstheme="majorBidi"/>
          <w:sz w:val="28"/>
          <w:szCs w:val="28"/>
        </w:rPr>
        <w:t xml:space="preserve">стихійним </w:t>
      </w:r>
      <w:r w:rsidRPr="00EA1B4B">
        <w:rPr>
          <w:rFonts w:asciiTheme="majorBidi" w:hAnsiTheme="majorBidi" w:cstheme="majorBidi"/>
          <w:sz w:val="28"/>
          <w:szCs w:val="28"/>
        </w:rPr>
        <w:t>лихом</w:t>
      </w:r>
      <w:r w:rsidR="00AA449C" w:rsidRPr="00AA449C">
        <w:rPr>
          <w:rFonts w:asciiTheme="majorBidi" w:hAnsiTheme="majorBidi" w:cstheme="majorBidi"/>
          <w:sz w:val="28"/>
          <w:szCs w:val="28"/>
        </w:rPr>
        <w:t>[20, 29]</w:t>
      </w:r>
    </w:p>
    <w:p w:rsidR="00EA1B4B" w:rsidRPr="00EA1B4B" w:rsidRDefault="00AA449C" w:rsidP="00AA449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Згідно із Законом</w:t>
      </w:r>
      <w:r w:rsidR="00EA1B4B" w:rsidRPr="00EA1B4B">
        <w:rPr>
          <w:rFonts w:asciiTheme="majorBidi" w:hAnsiTheme="majorBidi" w:cstheme="majorBidi"/>
          <w:sz w:val="28"/>
          <w:szCs w:val="28"/>
        </w:rPr>
        <w:t xml:space="preserve"> про виправні та умовні звільнення 1992 року, </w:t>
      </w:r>
      <w:r>
        <w:rPr>
          <w:rFonts w:asciiTheme="majorBidi" w:hAnsiTheme="majorBidi" w:cstheme="majorBidi"/>
          <w:sz w:val="28"/>
          <w:szCs w:val="28"/>
        </w:rPr>
        <w:t>категорія «</w:t>
      </w:r>
      <w:r w:rsidR="00EA1B4B" w:rsidRPr="00EA1B4B">
        <w:rPr>
          <w:rFonts w:asciiTheme="majorBidi" w:hAnsiTheme="majorBidi" w:cstheme="majorBidi"/>
          <w:sz w:val="28"/>
          <w:szCs w:val="28"/>
        </w:rPr>
        <w:t>жертва</w:t>
      </w:r>
      <w:r>
        <w:rPr>
          <w:rFonts w:asciiTheme="majorBidi" w:hAnsiTheme="majorBidi" w:cstheme="majorBidi"/>
          <w:sz w:val="28"/>
          <w:szCs w:val="28"/>
        </w:rPr>
        <w:t>»</w:t>
      </w:r>
      <w:r w:rsidR="00CC0601">
        <w:rPr>
          <w:rFonts w:asciiTheme="majorBidi" w:hAnsiTheme="majorBidi" w:cstheme="majorBidi"/>
          <w:sz w:val="28"/>
          <w:szCs w:val="28"/>
        </w:rPr>
        <w:t xml:space="preserve"> </w:t>
      </w:r>
      <w:r>
        <w:rPr>
          <w:rFonts w:asciiTheme="majorBidi" w:hAnsiTheme="majorBidi" w:cstheme="majorBidi"/>
          <w:sz w:val="28"/>
          <w:szCs w:val="28"/>
        </w:rPr>
        <w:t>п</w:t>
      </w:r>
      <w:r w:rsidR="00EA1B4B" w:rsidRPr="00EA1B4B">
        <w:rPr>
          <w:rFonts w:asciiTheme="majorBidi" w:hAnsiTheme="majorBidi" w:cstheme="majorBidi"/>
          <w:sz w:val="28"/>
          <w:szCs w:val="28"/>
        </w:rPr>
        <w:t>означає</w:t>
      </w:r>
      <w:r>
        <w:rPr>
          <w:rFonts w:asciiTheme="majorBidi" w:hAnsiTheme="majorBidi" w:cstheme="majorBidi"/>
          <w:sz w:val="28"/>
          <w:szCs w:val="28"/>
        </w:rPr>
        <w:t xml:space="preserve"> особу</w:t>
      </w:r>
      <w:r w:rsidR="00EA1B4B" w:rsidRPr="00EA1B4B">
        <w:rPr>
          <w:rFonts w:asciiTheme="majorBidi" w:hAnsiTheme="majorBidi" w:cstheme="majorBidi"/>
          <w:sz w:val="28"/>
          <w:szCs w:val="28"/>
        </w:rPr>
        <w:t xml:space="preserve">, якій було завдано шкоди або </w:t>
      </w:r>
      <w:r>
        <w:rPr>
          <w:rFonts w:asciiTheme="majorBidi" w:hAnsiTheme="majorBidi" w:cstheme="majorBidi"/>
          <w:sz w:val="28"/>
          <w:szCs w:val="28"/>
        </w:rPr>
        <w:t xml:space="preserve">яка </w:t>
      </w:r>
      <w:r w:rsidR="00EA1B4B" w:rsidRPr="00EA1B4B">
        <w:rPr>
          <w:rFonts w:asciiTheme="majorBidi" w:hAnsiTheme="majorBidi" w:cstheme="majorBidi"/>
          <w:sz w:val="28"/>
          <w:szCs w:val="28"/>
        </w:rPr>
        <w:t>зазнає фізичної чи емоційної шкоди вн</w:t>
      </w:r>
      <w:r>
        <w:rPr>
          <w:rFonts w:asciiTheme="majorBidi" w:hAnsiTheme="majorBidi" w:cstheme="majorBidi"/>
          <w:sz w:val="28"/>
          <w:szCs w:val="28"/>
        </w:rPr>
        <w:t xml:space="preserve">аслідок вчинення правопорушення, а також особу, яка </w:t>
      </w:r>
      <w:r w:rsidR="00EA1B4B" w:rsidRPr="00EA1B4B">
        <w:rPr>
          <w:rFonts w:asciiTheme="majorBidi" w:hAnsiTheme="majorBidi" w:cstheme="majorBidi"/>
          <w:sz w:val="28"/>
          <w:szCs w:val="28"/>
        </w:rPr>
        <w:t xml:space="preserve"> померла, хвора або іншим чином втрат</w:t>
      </w:r>
      <w:r>
        <w:rPr>
          <w:rFonts w:asciiTheme="majorBidi" w:hAnsiTheme="majorBidi" w:cstheme="majorBidi"/>
          <w:sz w:val="28"/>
          <w:szCs w:val="28"/>
        </w:rPr>
        <w:t>ила дієздатність</w:t>
      </w:r>
      <w:r w:rsidR="00EA1B4B" w:rsidRPr="00EA1B4B">
        <w:rPr>
          <w:rFonts w:asciiTheme="majorBidi" w:hAnsiTheme="majorBidi" w:cstheme="majorBidi"/>
          <w:sz w:val="28"/>
          <w:szCs w:val="28"/>
        </w:rPr>
        <w:t>, яка повністю або ча</w:t>
      </w:r>
      <w:r>
        <w:rPr>
          <w:rFonts w:asciiTheme="majorBidi" w:hAnsiTheme="majorBidi" w:cstheme="majorBidi"/>
          <w:sz w:val="28"/>
          <w:szCs w:val="28"/>
        </w:rPr>
        <w:t xml:space="preserve">стково залежить від кривдника  </w:t>
      </w:r>
      <w:r w:rsidRPr="00AA449C">
        <w:rPr>
          <w:rFonts w:asciiTheme="majorBidi" w:hAnsiTheme="majorBidi" w:cstheme="majorBidi"/>
          <w:sz w:val="28"/>
          <w:szCs w:val="28"/>
        </w:rPr>
        <w:t>[</w:t>
      </w:r>
      <w:r>
        <w:rPr>
          <w:rFonts w:asciiTheme="majorBidi" w:hAnsiTheme="majorBidi" w:cstheme="majorBidi"/>
          <w:sz w:val="28"/>
          <w:szCs w:val="28"/>
        </w:rPr>
        <w:t>21</w:t>
      </w:r>
      <w:r w:rsidRPr="00AA449C">
        <w:rPr>
          <w:rFonts w:asciiTheme="majorBidi" w:hAnsiTheme="majorBidi" w:cstheme="majorBidi"/>
          <w:sz w:val="28"/>
          <w:szCs w:val="28"/>
        </w:rPr>
        <w:t>]</w:t>
      </w:r>
      <w:r w:rsidR="00EA1B4B" w:rsidRPr="00EA1B4B">
        <w:rPr>
          <w:rFonts w:asciiTheme="majorBidi" w:hAnsiTheme="majorBidi" w:cstheme="majorBidi"/>
          <w:sz w:val="28"/>
          <w:szCs w:val="28"/>
        </w:rPr>
        <w:t>.</w:t>
      </w:r>
    </w:p>
    <w:p w:rsidR="00EA1B4B" w:rsidRPr="00EA1B4B" w:rsidRDefault="00AA449C" w:rsidP="00137B1B">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Водночас під віктимізацією розуміються</w:t>
      </w:r>
      <w:r w:rsidR="00EA1B4B" w:rsidRPr="00EA1B4B">
        <w:rPr>
          <w:rFonts w:asciiTheme="majorBidi" w:hAnsiTheme="majorBidi" w:cstheme="majorBidi"/>
          <w:sz w:val="28"/>
          <w:szCs w:val="28"/>
        </w:rPr>
        <w:t xml:space="preserve"> асиметричні міжособистісні стосунки, які є образливими, болісними, деструктивними, паразитичними та несправедливими. Поки триває </w:t>
      </w:r>
      <w:r w:rsidR="00137B1B">
        <w:rPr>
          <w:rFonts w:asciiTheme="majorBidi" w:hAnsiTheme="majorBidi" w:cstheme="majorBidi"/>
          <w:sz w:val="28"/>
          <w:szCs w:val="28"/>
        </w:rPr>
        <w:t xml:space="preserve">вчинення </w:t>
      </w:r>
      <w:r w:rsidR="00EA1B4B" w:rsidRPr="00EA1B4B">
        <w:rPr>
          <w:rFonts w:asciiTheme="majorBidi" w:hAnsiTheme="majorBidi" w:cstheme="majorBidi"/>
          <w:sz w:val="28"/>
          <w:szCs w:val="28"/>
        </w:rPr>
        <w:t>злочин</w:t>
      </w:r>
      <w:r w:rsidR="00137B1B">
        <w:rPr>
          <w:rFonts w:asciiTheme="majorBidi" w:hAnsiTheme="majorBidi" w:cstheme="majorBidi"/>
          <w:sz w:val="28"/>
          <w:szCs w:val="28"/>
        </w:rPr>
        <w:t>у</w:t>
      </w:r>
      <w:r w:rsidR="00EA1B4B" w:rsidRPr="00EA1B4B">
        <w:rPr>
          <w:rFonts w:asciiTheme="majorBidi" w:hAnsiTheme="majorBidi" w:cstheme="majorBidi"/>
          <w:sz w:val="28"/>
          <w:szCs w:val="28"/>
        </w:rPr>
        <w:t xml:space="preserve">, злочинці тимчасово змушують своїх жертв грати ролі, які імітують динаміку </w:t>
      </w:r>
      <w:r w:rsidR="00137B1B">
        <w:rPr>
          <w:rFonts w:asciiTheme="majorBidi" w:hAnsiTheme="majorBidi" w:cstheme="majorBidi"/>
          <w:sz w:val="28"/>
          <w:szCs w:val="28"/>
        </w:rPr>
        <w:t xml:space="preserve">взаємовідносин </w:t>
      </w:r>
      <w:r w:rsidR="00EA1B4B" w:rsidRPr="00EA1B4B">
        <w:rPr>
          <w:rFonts w:asciiTheme="majorBidi" w:hAnsiTheme="majorBidi" w:cstheme="majorBidi"/>
          <w:sz w:val="28"/>
          <w:szCs w:val="28"/>
        </w:rPr>
        <w:t>між хижаком і жертвою, переможцем і переможеним, переможцем і переможеним і навіть паном і рабом. І</w:t>
      </w:r>
      <w:r w:rsidR="00137B1B">
        <w:rPr>
          <w:rFonts w:asciiTheme="majorBidi" w:hAnsiTheme="majorBidi" w:cstheme="majorBidi"/>
          <w:sz w:val="28"/>
          <w:szCs w:val="28"/>
        </w:rPr>
        <w:t>ншими словами, віктимізація являється</w:t>
      </w:r>
      <w:r w:rsidR="00EA1B4B" w:rsidRPr="00EA1B4B">
        <w:rPr>
          <w:rFonts w:asciiTheme="majorBidi" w:hAnsiTheme="majorBidi" w:cstheme="majorBidi"/>
          <w:sz w:val="28"/>
          <w:szCs w:val="28"/>
        </w:rPr>
        <w:t xml:space="preserve"> процес</w:t>
      </w:r>
      <w:r w:rsidR="00137B1B">
        <w:rPr>
          <w:rFonts w:asciiTheme="majorBidi" w:hAnsiTheme="majorBidi" w:cstheme="majorBidi"/>
          <w:sz w:val="28"/>
          <w:szCs w:val="28"/>
        </w:rPr>
        <w:t>ом</w:t>
      </w:r>
      <w:r w:rsidR="00CE0ECE">
        <w:rPr>
          <w:rFonts w:asciiTheme="majorBidi" w:hAnsiTheme="majorBidi" w:cstheme="majorBidi"/>
          <w:sz w:val="28"/>
          <w:szCs w:val="28"/>
        </w:rPr>
        <w:t xml:space="preserve"> </w:t>
      </w:r>
      <w:r w:rsidR="00137B1B">
        <w:rPr>
          <w:rFonts w:asciiTheme="majorBidi" w:hAnsiTheme="majorBidi" w:cstheme="majorBidi"/>
          <w:sz w:val="28"/>
          <w:szCs w:val="28"/>
        </w:rPr>
        <w:t>перетворення в жертву або станом жертви</w:t>
      </w:r>
      <w:r w:rsidR="00EA1B4B" w:rsidRPr="00EA1B4B">
        <w:rPr>
          <w:rFonts w:asciiTheme="majorBidi" w:hAnsiTheme="majorBidi" w:cstheme="majorBidi"/>
          <w:sz w:val="28"/>
          <w:szCs w:val="28"/>
        </w:rPr>
        <w:t xml:space="preserve"> незалежно від прямого чи непрямого</w:t>
      </w:r>
      <w:r w:rsidR="00137B1B">
        <w:rPr>
          <w:rFonts w:asciiTheme="majorBidi" w:hAnsiTheme="majorBidi" w:cstheme="majorBidi"/>
          <w:sz w:val="28"/>
          <w:szCs w:val="28"/>
        </w:rPr>
        <w:t xml:space="preserve"> впливу на постраждалу особу  </w:t>
      </w:r>
      <w:r w:rsidR="00137B1B" w:rsidRPr="00AA449C">
        <w:rPr>
          <w:rFonts w:asciiTheme="majorBidi" w:hAnsiTheme="majorBidi" w:cstheme="majorBidi"/>
          <w:sz w:val="28"/>
          <w:szCs w:val="28"/>
        </w:rPr>
        <w:t>[</w:t>
      </w:r>
      <w:r w:rsidR="00137B1B">
        <w:rPr>
          <w:rFonts w:asciiTheme="majorBidi" w:hAnsiTheme="majorBidi" w:cstheme="majorBidi"/>
          <w:sz w:val="28"/>
          <w:szCs w:val="28"/>
        </w:rPr>
        <w:t>20</w:t>
      </w:r>
      <w:r w:rsidR="00137B1B" w:rsidRPr="00AA449C">
        <w:rPr>
          <w:rFonts w:asciiTheme="majorBidi" w:hAnsiTheme="majorBidi" w:cstheme="majorBidi"/>
          <w:sz w:val="28"/>
          <w:szCs w:val="28"/>
        </w:rPr>
        <w:t>]</w:t>
      </w:r>
      <w:r w:rsidR="00EA1B4B" w:rsidRPr="00EA1B4B">
        <w:rPr>
          <w:rFonts w:asciiTheme="majorBidi" w:hAnsiTheme="majorBidi" w:cstheme="majorBidi"/>
          <w:sz w:val="28"/>
          <w:szCs w:val="28"/>
        </w:rPr>
        <w:t>.</w:t>
      </w:r>
    </w:p>
    <w:p w:rsidR="006F1844" w:rsidRPr="00E739BF" w:rsidRDefault="00137B1B" w:rsidP="00B5188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Т</w:t>
      </w:r>
      <w:r w:rsidR="00EA1B4B" w:rsidRPr="00EA1B4B">
        <w:rPr>
          <w:rFonts w:asciiTheme="majorBidi" w:hAnsiTheme="majorBidi" w:cstheme="majorBidi"/>
          <w:sz w:val="28"/>
          <w:szCs w:val="28"/>
        </w:rPr>
        <w:t xml:space="preserve">ермін </w:t>
      </w:r>
      <w:r>
        <w:rPr>
          <w:rFonts w:asciiTheme="majorBidi" w:hAnsiTheme="majorBidi" w:cstheme="majorBidi"/>
          <w:sz w:val="28"/>
          <w:szCs w:val="28"/>
        </w:rPr>
        <w:t>«</w:t>
      </w:r>
      <w:r w:rsidR="00EA1B4B" w:rsidRPr="00EA1B4B">
        <w:rPr>
          <w:rFonts w:asciiTheme="majorBidi" w:hAnsiTheme="majorBidi" w:cstheme="majorBidi"/>
          <w:sz w:val="28"/>
          <w:szCs w:val="28"/>
        </w:rPr>
        <w:t>віктимологія</w:t>
      </w:r>
      <w:r>
        <w:rPr>
          <w:rFonts w:asciiTheme="majorBidi" w:hAnsiTheme="majorBidi" w:cstheme="majorBidi"/>
          <w:sz w:val="28"/>
          <w:szCs w:val="28"/>
        </w:rPr>
        <w:t>»</w:t>
      </w:r>
      <w:r w:rsidR="00EA1B4B" w:rsidRPr="00EA1B4B">
        <w:rPr>
          <w:rFonts w:asciiTheme="majorBidi" w:hAnsiTheme="majorBidi" w:cstheme="majorBidi"/>
          <w:sz w:val="28"/>
          <w:szCs w:val="28"/>
        </w:rPr>
        <w:t xml:space="preserve"> впе</w:t>
      </w:r>
      <w:r>
        <w:rPr>
          <w:rFonts w:asciiTheme="majorBidi" w:hAnsiTheme="majorBidi" w:cstheme="majorBidi"/>
          <w:sz w:val="28"/>
          <w:szCs w:val="28"/>
        </w:rPr>
        <w:t>рше був використаний Б.</w:t>
      </w:r>
      <w:r w:rsidR="00EA1B4B" w:rsidRPr="00EA1B4B">
        <w:rPr>
          <w:rFonts w:asciiTheme="majorBidi" w:hAnsiTheme="majorBidi" w:cstheme="majorBidi"/>
          <w:sz w:val="28"/>
          <w:szCs w:val="28"/>
        </w:rPr>
        <w:t xml:space="preserve"> Мендельсоном у 1937 році в його працях. Віктимологія – це наука про віктимізацію, включаючи стосунки між потерпілими та правопорушниками, взаємодію між жертвами та системою кримінального правосуддя, тобто поліцією та судами, працівниками виправних установ, а також зв’язки між жертвами та іншими соціальними групами та установами, такими як медіа, бізнес і громадські рухи</w:t>
      </w:r>
      <w:r w:rsidRPr="00AA449C">
        <w:rPr>
          <w:rFonts w:asciiTheme="majorBidi" w:hAnsiTheme="majorBidi" w:cstheme="majorBidi"/>
          <w:sz w:val="28"/>
          <w:szCs w:val="28"/>
        </w:rPr>
        <w:t>[</w:t>
      </w:r>
      <w:r>
        <w:rPr>
          <w:rFonts w:asciiTheme="majorBidi" w:hAnsiTheme="majorBidi" w:cstheme="majorBidi"/>
          <w:sz w:val="28"/>
          <w:szCs w:val="28"/>
        </w:rPr>
        <w:t>30</w:t>
      </w:r>
      <w:r w:rsidRPr="00AA449C">
        <w:rPr>
          <w:rFonts w:asciiTheme="majorBidi" w:hAnsiTheme="majorBidi" w:cstheme="majorBidi"/>
          <w:sz w:val="28"/>
          <w:szCs w:val="28"/>
        </w:rPr>
        <w:t>]</w:t>
      </w:r>
      <w:r w:rsidR="00EA1B4B" w:rsidRPr="00EA1B4B">
        <w:rPr>
          <w:rFonts w:asciiTheme="majorBidi" w:hAnsiTheme="majorBidi" w:cstheme="majorBidi"/>
          <w:sz w:val="28"/>
          <w:szCs w:val="28"/>
        </w:rPr>
        <w:t xml:space="preserve">. Однак віктимологія не обмежується лише вивченням жертв злочинів, а може включати й інші форми порушень прав людини. Віктимологія — це наукове дослідження фізичної, емоційної та фінансової шкоди, якої люди зазнають через незаконну </w:t>
      </w:r>
      <w:r w:rsidR="002B5501">
        <w:rPr>
          <w:rFonts w:asciiTheme="majorBidi" w:hAnsiTheme="majorBidi" w:cstheme="majorBidi"/>
          <w:sz w:val="28"/>
          <w:szCs w:val="28"/>
        </w:rPr>
        <w:t xml:space="preserve">поведінку чи </w:t>
      </w:r>
      <w:r w:rsidR="00EA1B4B" w:rsidRPr="00EA1B4B">
        <w:rPr>
          <w:rFonts w:asciiTheme="majorBidi" w:hAnsiTheme="majorBidi" w:cstheme="majorBidi"/>
          <w:sz w:val="28"/>
          <w:szCs w:val="28"/>
        </w:rPr>
        <w:t>діяльність</w:t>
      </w:r>
      <w:r w:rsidR="002B5501">
        <w:rPr>
          <w:rFonts w:asciiTheme="majorBidi" w:hAnsiTheme="majorBidi" w:cstheme="majorBidi"/>
          <w:sz w:val="28"/>
          <w:szCs w:val="28"/>
        </w:rPr>
        <w:t xml:space="preserve"> інших  </w:t>
      </w:r>
      <w:r w:rsidR="002B5501" w:rsidRPr="00AA449C">
        <w:rPr>
          <w:rFonts w:asciiTheme="majorBidi" w:hAnsiTheme="majorBidi" w:cstheme="majorBidi"/>
          <w:sz w:val="28"/>
          <w:szCs w:val="28"/>
        </w:rPr>
        <w:t>[29]</w:t>
      </w:r>
      <w:r w:rsidR="00EA1B4B" w:rsidRPr="00EA1B4B">
        <w:rPr>
          <w:rFonts w:asciiTheme="majorBidi" w:hAnsiTheme="majorBidi" w:cstheme="majorBidi"/>
          <w:sz w:val="28"/>
          <w:szCs w:val="28"/>
        </w:rPr>
        <w:t xml:space="preserve">. </w:t>
      </w:r>
      <w:r w:rsidR="002B5501">
        <w:rPr>
          <w:rFonts w:asciiTheme="majorBidi" w:hAnsiTheme="majorBidi" w:cstheme="majorBidi"/>
          <w:sz w:val="28"/>
          <w:szCs w:val="28"/>
        </w:rPr>
        <w:t xml:space="preserve">Дослідники даного напряму першочергово вивчають </w:t>
      </w:r>
      <w:r w:rsidR="00EA1B4B" w:rsidRPr="00EA1B4B">
        <w:rPr>
          <w:rFonts w:asciiTheme="majorBidi" w:hAnsiTheme="majorBidi" w:cstheme="majorBidi"/>
          <w:sz w:val="28"/>
          <w:szCs w:val="28"/>
        </w:rPr>
        <w:t xml:space="preserve">тяжке становище жертв: вплив травм і втрат, завданих злочинцями, на </w:t>
      </w:r>
      <w:r w:rsidR="002B5501">
        <w:rPr>
          <w:rFonts w:asciiTheme="majorBidi" w:hAnsiTheme="majorBidi" w:cstheme="majorBidi"/>
          <w:sz w:val="28"/>
          <w:szCs w:val="28"/>
        </w:rPr>
        <w:t>осіб</w:t>
      </w:r>
      <w:r w:rsidR="00EA1B4B" w:rsidRPr="00EA1B4B">
        <w:rPr>
          <w:rFonts w:asciiTheme="majorBidi" w:hAnsiTheme="majorBidi" w:cstheme="majorBidi"/>
          <w:sz w:val="28"/>
          <w:szCs w:val="28"/>
        </w:rPr>
        <w:t>, на яких вони сп</w:t>
      </w:r>
      <w:r w:rsidR="002B5501">
        <w:rPr>
          <w:rFonts w:asciiTheme="majorBidi" w:hAnsiTheme="majorBidi" w:cstheme="majorBidi"/>
          <w:sz w:val="28"/>
          <w:szCs w:val="28"/>
        </w:rPr>
        <w:t>рямовані. Крім того, науковці</w:t>
      </w:r>
      <w:r w:rsidR="00EA1B4B" w:rsidRPr="00EA1B4B">
        <w:rPr>
          <w:rFonts w:asciiTheme="majorBidi" w:hAnsiTheme="majorBidi" w:cstheme="majorBidi"/>
          <w:sz w:val="28"/>
          <w:szCs w:val="28"/>
        </w:rPr>
        <w:t xml:space="preserve"> досліджують політичну, соціальну та економічну реакцію громадськості на становище жертв. </w:t>
      </w:r>
      <w:r w:rsidR="002B5501">
        <w:rPr>
          <w:rFonts w:asciiTheme="majorBidi" w:hAnsiTheme="majorBidi" w:cstheme="majorBidi"/>
          <w:sz w:val="28"/>
          <w:szCs w:val="28"/>
        </w:rPr>
        <w:t>Т</w:t>
      </w:r>
      <w:r w:rsidR="00EA1B4B" w:rsidRPr="00EA1B4B">
        <w:rPr>
          <w:rFonts w:asciiTheme="majorBidi" w:hAnsiTheme="majorBidi" w:cstheme="majorBidi"/>
          <w:sz w:val="28"/>
          <w:szCs w:val="28"/>
        </w:rPr>
        <w:t>акож</w:t>
      </w:r>
      <w:r w:rsidR="002B5501">
        <w:rPr>
          <w:rFonts w:asciiTheme="majorBidi" w:hAnsiTheme="majorBidi" w:cstheme="majorBidi"/>
          <w:sz w:val="28"/>
          <w:szCs w:val="28"/>
        </w:rPr>
        <w:t xml:space="preserve">, </w:t>
      </w:r>
      <w:r w:rsidR="002B5501">
        <w:rPr>
          <w:rFonts w:asciiTheme="majorBidi" w:hAnsiTheme="majorBidi" w:cstheme="majorBidi"/>
          <w:sz w:val="28"/>
          <w:szCs w:val="28"/>
        </w:rPr>
        <w:lastRenderedPageBreak/>
        <w:t>науковці даної галузі</w:t>
      </w:r>
      <w:r w:rsidR="00EA1B4B" w:rsidRPr="00EA1B4B">
        <w:rPr>
          <w:rFonts w:asciiTheme="majorBidi" w:hAnsiTheme="majorBidi" w:cstheme="majorBidi"/>
          <w:sz w:val="28"/>
          <w:szCs w:val="28"/>
        </w:rPr>
        <w:t xml:space="preserve"> вивчають, як жертви </w:t>
      </w:r>
      <w:r w:rsidR="002B5501">
        <w:rPr>
          <w:rFonts w:asciiTheme="majorBidi" w:hAnsiTheme="majorBidi" w:cstheme="majorBidi"/>
          <w:sz w:val="28"/>
          <w:szCs w:val="28"/>
        </w:rPr>
        <w:t xml:space="preserve">взаємодіють з </w:t>
      </w:r>
      <w:r w:rsidR="00EA1B4B" w:rsidRPr="00EA1B4B">
        <w:rPr>
          <w:rFonts w:asciiTheme="majorBidi" w:hAnsiTheme="majorBidi" w:cstheme="majorBidi"/>
          <w:sz w:val="28"/>
          <w:szCs w:val="28"/>
        </w:rPr>
        <w:t xml:space="preserve"> посадовими особами та установами в системі кримінального правосуддя, особливо з поліцейськими, детективами, прокурорами, адвокатами, суддями, офіцерам та членами комісій з умовно-достроково</w:t>
      </w:r>
      <w:r w:rsidR="002B5501">
        <w:rPr>
          <w:rFonts w:asciiTheme="majorBidi" w:hAnsiTheme="majorBidi" w:cstheme="majorBidi"/>
          <w:sz w:val="28"/>
          <w:szCs w:val="28"/>
        </w:rPr>
        <w:t>го звільнення. Віктимологія займається</w:t>
      </w:r>
      <w:r w:rsidR="00EA1B4B" w:rsidRPr="00EA1B4B">
        <w:rPr>
          <w:rFonts w:asciiTheme="majorBidi" w:hAnsiTheme="majorBidi" w:cstheme="majorBidi"/>
          <w:sz w:val="28"/>
          <w:szCs w:val="28"/>
        </w:rPr>
        <w:t xml:space="preserve"> дослідження</w:t>
      </w:r>
      <w:r w:rsidR="002B5501">
        <w:rPr>
          <w:rFonts w:asciiTheme="majorBidi" w:hAnsiTheme="majorBidi" w:cstheme="majorBidi"/>
          <w:sz w:val="28"/>
          <w:szCs w:val="28"/>
        </w:rPr>
        <w:t>м</w:t>
      </w:r>
      <w:r w:rsidR="00EA1B4B" w:rsidRPr="00EA1B4B">
        <w:rPr>
          <w:rFonts w:asciiTheme="majorBidi" w:hAnsiTheme="majorBidi" w:cstheme="majorBidi"/>
          <w:sz w:val="28"/>
          <w:szCs w:val="28"/>
        </w:rPr>
        <w:t xml:space="preserve"> жертв у їх власному соціальному контексті.</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 xml:space="preserve"> У нашому суспільстві </w:t>
      </w:r>
      <w:r>
        <w:rPr>
          <w:rFonts w:asciiTheme="majorBidi" w:hAnsiTheme="majorBidi" w:cstheme="majorBidi"/>
          <w:sz w:val="28"/>
          <w:szCs w:val="28"/>
        </w:rPr>
        <w:t>виокремлюють</w:t>
      </w:r>
      <w:r w:rsidRPr="00B5188A">
        <w:rPr>
          <w:rFonts w:asciiTheme="majorBidi" w:hAnsiTheme="majorBidi" w:cstheme="majorBidi"/>
          <w:sz w:val="28"/>
          <w:szCs w:val="28"/>
        </w:rPr>
        <w:t xml:space="preserve"> різні типи жертв, і фахівці класифікують їх зал</w:t>
      </w:r>
      <w:r>
        <w:rPr>
          <w:rFonts w:asciiTheme="majorBidi" w:hAnsiTheme="majorBidi" w:cstheme="majorBidi"/>
          <w:sz w:val="28"/>
          <w:szCs w:val="28"/>
        </w:rPr>
        <w:t>ежно від впливу різних факторів та характеру отриманих травм</w:t>
      </w:r>
      <w:r w:rsidRPr="00B5188A">
        <w:rPr>
          <w:rFonts w:asciiTheme="majorBidi" w:hAnsiTheme="majorBidi" w:cstheme="majorBidi"/>
          <w:sz w:val="28"/>
          <w:szCs w:val="28"/>
        </w:rPr>
        <w:t xml:space="preserve">. </w:t>
      </w:r>
      <w:r>
        <w:rPr>
          <w:rFonts w:asciiTheme="majorBidi" w:hAnsiTheme="majorBidi" w:cstheme="majorBidi"/>
          <w:sz w:val="28"/>
          <w:szCs w:val="28"/>
        </w:rPr>
        <w:t>Зокрема, Мендельсоном</w:t>
      </w:r>
      <w:r w:rsidRPr="00B5188A">
        <w:rPr>
          <w:rFonts w:asciiTheme="majorBidi" w:hAnsiTheme="majorBidi" w:cstheme="majorBidi"/>
          <w:sz w:val="28"/>
          <w:szCs w:val="28"/>
        </w:rPr>
        <w:t xml:space="preserve"> жертви класифікуються головним чином відповідно до ступеня участі у злочині</w:t>
      </w:r>
      <w:r w:rsidR="00063B84" w:rsidRPr="00AA449C">
        <w:rPr>
          <w:rFonts w:asciiTheme="majorBidi" w:hAnsiTheme="majorBidi" w:cstheme="majorBidi"/>
          <w:sz w:val="28"/>
          <w:szCs w:val="28"/>
        </w:rPr>
        <w:t>[29]</w:t>
      </w:r>
      <w:r w:rsidRPr="00B5188A">
        <w:rPr>
          <w:rFonts w:asciiTheme="majorBidi" w:hAnsiTheme="majorBidi" w:cstheme="majorBidi"/>
          <w:sz w:val="28"/>
          <w:szCs w:val="28"/>
        </w:rPr>
        <w:t xml:space="preserve">.                                                                                                                                                         </w:t>
      </w:r>
    </w:p>
    <w:p w:rsidR="00B5188A" w:rsidRPr="00B5188A" w:rsidRDefault="00B5188A" w:rsidP="00B5188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1. Абсолютно невинна жертва: ж</w:t>
      </w:r>
      <w:r w:rsidRPr="00B5188A">
        <w:rPr>
          <w:rFonts w:asciiTheme="majorBidi" w:hAnsiTheme="majorBidi" w:cstheme="majorBidi"/>
          <w:sz w:val="28"/>
          <w:szCs w:val="28"/>
        </w:rPr>
        <w:t>ертвами можуть бути діти або непритомні особи.</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 xml:space="preserve">2. Жертва з незначною </w:t>
      </w:r>
      <w:r>
        <w:rPr>
          <w:rFonts w:asciiTheme="majorBidi" w:hAnsiTheme="majorBidi" w:cstheme="majorBidi"/>
          <w:sz w:val="28"/>
          <w:szCs w:val="28"/>
        </w:rPr>
        <w:t>провиною та неосвічена жертва: ж</w:t>
      </w:r>
      <w:r w:rsidRPr="00B5188A">
        <w:rPr>
          <w:rFonts w:asciiTheme="majorBidi" w:hAnsiTheme="majorBidi" w:cstheme="majorBidi"/>
          <w:sz w:val="28"/>
          <w:szCs w:val="28"/>
        </w:rPr>
        <w:t>ертвою може бути ж</w:t>
      </w:r>
      <w:r>
        <w:rPr>
          <w:rFonts w:asciiTheme="majorBidi" w:hAnsiTheme="majorBidi" w:cstheme="majorBidi"/>
          <w:sz w:val="28"/>
          <w:szCs w:val="28"/>
        </w:rPr>
        <w:t xml:space="preserve">інка, яка погодилася на пропозицію кривдника </w:t>
      </w:r>
      <w:r w:rsidRPr="00B5188A">
        <w:rPr>
          <w:rFonts w:asciiTheme="majorBidi" w:hAnsiTheme="majorBidi" w:cstheme="majorBidi"/>
          <w:sz w:val="28"/>
          <w:szCs w:val="28"/>
        </w:rPr>
        <w:t>і в результаті заплатила своїм життям.</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3. Добровільна жертва та жертва так само винна, як і правопорушник: жертвою може бути особа, яка вчиняє самогубство або просить про евтаназію.</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4. Жертва більш винна, ніж правопорушник: жертвою може бути особа, яка провокує або спонукає когось вчинити злочин.</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5. Найбільш винна жертва та жертва, яка винна одна: жертвою може бути агресивна жертва, яка вбив</w:t>
      </w:r>
      <w:r>
        <w:rPr>
          <w:rFonts w:asciiTheme="majorBidi" w:hAnsiTheme="majorBidi" w:cstheme="majorBidi"/>
          <w:sz w:val="28"/>
          <w:szCs w:val="28"/>
        </w:rPr>
        <w:t xml:space="preserve">ає нападника з метою </w:t>
      </w:r>
      <w:r w:rsidRPr="00B5188A">
        <w:rPr>
          <w:rFonts w:asciiTheme="majorBidi" w:hAnsiTheme="majorBidi" w:cstheme="majorBidi"/>
          <w:sz w:val="28"/>
          <w:szCs w:val="28"/>
        </w:rPr>
        <w:t>самозахисту.</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6</w:t>
      </w:r>
      <w:r>
        <w:rPr>
          <w:rFonts w:asciiTheme="majorBidi" w:hAnsiTheme="majorBidi" w:cstheme="majorBidi"/>
          <w:sz w:val="28"/>
          <w:szCs w:val="28"/>
        </w:rPr>
        <w:t>. Стимулююча або уявна жертва: ж</w:t>
      </w:r>
      <w:r w:rsidRPr="00B5188A">
        <w:rPr>
          <w:rFonts w:asciiTheme="majorBidi" w:hAnsiTheme="majorBidi" w:cstheme="majorBidi"/>
          <w:sz w:val="28"/>
          <w:szCs w:val="28"/>
        </w:rPr>
        <w:t xml:space="preserve">ертва може </w:t>
      </w:r>
      <w:r>
        <w:rPr>
          <w:rFonts w:asciiTheme="majorBidi" w:hAnsiTheme="majorBidi" w:cstheme="majorBidi"/>
          <w:sz w:val="28"/>
          <w:szCs w:val="28"/>
        </w:rPr>
        <w:t>страждати від параної, істерії</w:t>
      </w:r>
      <w:r w:rsidRPr="00B5188A">
        <w:rPr>
          <w:rFonts w:asciiTheme="majorBidi" w:hAnsiTheme="majorBidi" w:cstheme="majorBidi"/>
          <w:sz w:val="28"/>
          <w:szCs w:val="28"/>
        </w:rPr>
        <w:t xml:space="preserve"> або </w:t>
      </w:r>
      <w:r>
        <w:rPr>
          <w:rFonts w:asciiTheme="majorBidi" w:hAnsiTheme="majorBidi" w:cstheme="majorBidi"/>
          <w:sz w:val="28"/>
          <w:szCs w:val="28"/>
        </w:rPr>
        <w:t xml:space="preserve">бути </w:t>
      </w:r>
      <w:r w:rsidRPr="00B5188A">
        <w:rPr>
          <w:rFonts w:asciiTheme="majorBidi" w:hAnsiTheme="majorBidi" w:cstheme="majorBidi"/>
          <w:sz w:val="28"/>
          <w:szCs w:val="28"/>
        </w:rPr>
        <w:t>людиною старечого віку.</w:t>
      </w:r>
    </w:p>
    <w:p w:rsidR="00B5188A" w:rsidRPr="00B5188A" w:rsidRDefault="00B5188A" w:rsidP="00B5188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Водночас,</w:t>
      </w:r>
      <w:r w:rsidRPr="00B5188A">
        <w:rPr>
          <w:rFonts w:asciiTheme="majorBidi" w:hAnsiTheme="majorBidi" w:cstheme="majorBidi"/>
          <w:sz w:val="28"/>
          <w:szCs w:val="28"/>
        </w:rPr>
        <w:t>Гентіг навів чотири типи жертв</w:t>
      </w:r>
      <w:r w:rsidR="00063B84" w:rsidRPr="00AA449C">
        <w:rPr>
          <w:rFonts w:asciiTheme="majorBidi" w:hAnsiTheme="majorBidi" w:cstheme="majorBidi"/>
          <w:sz w:val="28"/>
          <w:szCs w:val="28"/>
        </w:rPr>
        <w:t>[</w:t>
      </w:r>
      <w:r w:rsidR="00063B84">
        <w:rPr>
          <w:rFonts w:asciiTheme="majorBidi" w:hAnsiTheme="majorBidi" w:cstheme="majorBidi"/>
          <w:sz w:val="28"/>
          <w:szCs w:val="28"/>
        </w:rPr>
        <w:t>24</w:t>
      </w:r>
      <w:r w:rsidR="00063B84" w:rsidRPr="00AA449C">
        <w:rPr>
          <w:rFonts w:asciiTheme="majorBidi" w:hAnsiTheme="majorBidi" w:cstheme="majorBidi"/>
          <w:sz w:val="28"/>
          <w:szCs w:val="28"/>
        </w:rPr>
        <w:t>]</w:t>
      </w:r>
      <w:r w:rsidRPr="00B5188A">
        <w:rPr>
          <w:rFonts w:asciiTheme="majorBidi" w:hAnsiTheme="majorBidi" w:cstheme="majorBidi"/>
          <w:sz w:val="28"/>
          <w:szCs w:val="28"/>
        </w:rPr>
        <w:t>:</w:t>
      </w:r>
    </w:p>
    <w:p w:rsidR="00B5188A" w:rsidRPr="00B5188A" w:rsidRDefault="00B5188A" w:rsidP="00B5188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1</w:t>
      </w:r>
      <w:r w:rsidRPr="00B5188A">
        <w:rPr>
          <w:rFonts w:asciiTheme="majorBidi" w:hAnsiTheme="majorBidi" w:cstheme="majorBidi"/>
          <w:sz w:val="28"/>
          <w:szCs w:val="28"/>
        </w:rPr>
        <w:t>. Жертви, травми</w:t>
      </w:r>
      <w:r>
        <w:rPr>
          <w:rFonts w:asciiTheme="majorBidi" w:hAnsiTheme="majorBidi" w:cstheme="majorBidi"/>
          <w:sz w:val="28"/>
          <w:szCs w:val="28"/>
        </w:rPr>
        <w:t xml:space="preserve"> яких можуть бути отримані ціною більшої вигоди. Н</w:t>
      </w:r>
      <w:r w:rsidRPr="00B5188A">
        <w:rPr>
          <w:rFonts w:asciiTheme="majorBidi" w:hAnsiTheme="majorBidi" w:cstheme="majorBidi"/>
          <w:sz w:val="28"/>
          <w:szCs w:val="28"/>
        </w:rPr>
        <w:t>а</w:t>
      </w:r>
      <w:r>
        <w:rPr>
          <w:rFonts w:asciiTheme="majorBidi" w:hAnsiTheme="majorBidi" w:cstheme="majorBidi"/>
          <w:sz w:val="28"/>
          <w:szCs w:val="28"/>
        </w:rPr>
        <w:t xml:space="preserve">приклад при </w:t>
      </w:r>
      <w:r w:rsidRPr="00B5188A">
        <w:rPr>
          <w:rFonts w:asciiTheme="majorBidi" w:hAnsiTheme="majorBidi" w:cstheme="majorBidi"/>
          <w:sz w:val="28"/>
          <w:szCs w:val="28"/>
        </w:rPr>
        <w:t>аборті.</w:t>
      </w:r>
    </w:p>
    <w:p w:rsidR="00B5188A" w:rsidRDefault="00B5188A" w:rsidP="00B5188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2</w:t>
      </w:r>
      <w:r w:rsidRPr="00B5188A">
        <w:rPr>
          <w:rFonts w:asciiTheme="majorBidi" w:hAnsiTheme="majorBidi" w:cstheme="majorBidi"/>
          <w:sz w:val="28"/>
          <w:szCs w:val="28"/>
        </w:rPr>
        <w:t xml:space="preserve">. Жертви, які призводять до згубного результату частково власними зусиллями. </w:t>
      </w:r>
    </w:p>
    <w:p w:rsidR="00B5188A" w:rsidRPr="00B5188A" w:rsidRDefault="00B5188A" w:rsidP="00B5188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lastRenderedPageBreak/>
        <w:t>3</w:t>
      </w:r>
      <w:r w:rsidRPr="00B5188A">
        <w:rPr>
          <w:rFonts w:asciiTheme="majorBidi" w:hAnsiTheme="majorBidi" w:cstheme="majorBidi"/>
          <w:sz w:val="28"/>
          <w:szCs w:val="28"/>
        </w:rPr>
        <w:t xml:space="preserve">. Жертви, які провокують або підбурюють злочин. </w:t>
      </w:r>
      <w:r>
        <w:rPr>
          <w:rFonts w:asciiTheme="majorBidi" w:hAnsiTheme="majorBidi" w:cstheme="majorBidi"/>
          <w:sz w:val="28"/>
          <w:szCs w:val="28"/>
        </w:rPr>
        <w:t>Н</w:t>
      </w:r>
      <w:r w:rsidRPr="00B5188A">
        <w:rPr>
          <w:rFonts w:asciiTheme="majorBidi" w:hAnsiTheme="majorBidi" w:cstheme="majorBidi"/>
          <w:sz w:val="28"/>
          <w:szCs w:val="28"/>
        </w:rPr>
        <w:t>априклад виклик супротивника вбити його, якщо він зможе.</w:t>
      </w:r>
    </w:p>
    <w:p w:rsidR="00B5188A" w:rsidRPr="00B5188A" w:rsidRDefault="00B5188A" w:rsidP="00B5188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4</w:t>
      </w:r>
      <w:r w:rsidRPr="00B5188A">
        <w:rPr>
          <w:rFonts w:asciiTheme="majorBidi" w:hAnsiTheme="majorBidi" w:cstheme="majorBidi"/>
          <w:sz w:val="28"/>
          <w:szCs w:val="28"/>
        </w:rPr>
        <w:t xml:space="preserve">. Жертви, які </w:t>
      </w:r>
      <w:r>
        <w:rPr>
          <w:rFonts w:asciiTheme="majorBidi" w:hAnsiTheme="majorBidi" w:cstheme="majorBidi"/>
          <w:sz w:val="28"/>
          <w:szCs w:val="28"/>
        </w:rPr>
        <w:t>прагнуть</w:t>
      </w:r>
      <w:r w:rsidR="00CC0601">
        <w:rPr>
          <w:rFonts w:asciiTheme="majorBidi" w:hAnsiTheme="majorBidi" w:cstheme="majorBidi"/>
          <w:sz w:val="28"/>
          <w:szCs w:val="28"/>
        </w:rPr>
        <w:t xml:space="preserve"> </w:t>
      </w:r>
      <w:r>
        <w:rPr>
          <w:rFonts w:asciiTheme="majorBidi" w:hAnsiTheme="majorBidi" w:cstheme="majorBidi"/>
          <w:sz w:val="28"/>
          <w:szCs w:val="28"/>
        </w:rPr>
        <w:t>отримання травм</w:t>
      </w:r>
      <w:r w:rsidRPr="00B5188A">
        <w:rPr>
          <w:rFonts w:asciiTheme="majorBidi" w:hAnsiTheme="majorBidi" w:cstheme="majorBidi"/>
          <w:sz w:val="28"/>
          <w:szCs w:val="28"/>
        </w:rPr>
        <w:t>.</w:t>
      </w:r>
    </w:p>
    <w:p w:rsidR="00B5188A" w:rsidRPr="00B5188A" w:rsidRDefault="00B5188A" w:rsidP="00887FD4">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Гентіг застосовує психологічні, соціологічні та біологічні фактори для категоризації типології жертви. Його групування жертв більш складне, ніж у Мендельсона.</w:t>
      </w:r>
      <w:r>
        <w:rPr>
          <w:rFonts w:asciiTheme="majorBidi" w:hAnsiTheme="majorBidi" w:cstheme="majorBidi"/>
          <w:sz w:val="28"/>
          <w:szCs w:val="28"/>
        </w:rPr>
        <w:t xml:space="preserve"> При цьому, </w:t>
      </w:r>
      <w:r w:rsidRPr="00B5188A">
        <w:rPr>
          <w:rFonts w:asciiTheme="majorBidi" w:hAnsiTheme="majorBidi" w:cstheme="majorBidi"/>
          <w:sz w:val="28"/>
          <w:szCs w:val="28"/>
        </w:rPr>
        <w:t xml:space="preserve">Гентіг відрізняє жертв, </w:t>
      </w:r>
      <w:r w:rsidR="00887FD4">
        <w:rPr>
          <w:rFonts w:asciiTheme="majorBidi" w:hAnsiTheme="majorBidi" w:cstheme="majorBidi"/>
          <w:sz w:val="28"/>
          <w:szCs w:val="28"/>
        </w:rPr>
        <w:t>породжених</w:t>
      </w:r>
      <w:r w:rsidRPr="00B5188A">
        <w:rPr>
          <w:rFonts w:asciiTheme="majorBidi" w:hAnsiTheme="majorBidi" w:cstheme="majorBidi"/>
          <w:sz w:val="28"/>
          <w:szCs w:val="28"/>
        </w:rPr>
        <w:t xml:space="preserve"> суспіль</w:t>
      </w:r>
      <w:r w:rsidR="00887FD4">
        <w:rPr>
          <w:rFonts w:asciiTheme="majorBidi" w:hAnsiTheme="majorBidi" w:cstheme="majorBidi"/>
          <w:sz w:val="28"/>
          <w:szCs w:val="28"/>
        </w:rPr>
        <w:t>ством, від природжених жертв</w:t>
      </w:r>
      <w:r w:rsidRPr="00B5188A">
        <w:rPr>
          <w:rFonts w:asciiTheme="majorBidi" w:hAnsiTheme="majorBidi" w:cstheme="majorBidi"/>
          <w:sz w:val="28"/>
          <w:szCs w:val="28"/>
        </w:rPr>
        <w:t>. Його класифікація така</w:t>
      </w:r>
      <w:r w:rsidR="00063B84" w:rsidRPr="00AA449C">
        <w:rPr>
          <w:rFonts w:asciiTheme="majorBidi" w:hAnsiTheme="majorBidi" w:cstheme="majorBidi"/>
          <w:sz w:val="28"/>
          <w:szCs w:val="28"/>
        </w:rPr>
        <w:t>[</w:t>
      </w:r>
      <w:r w:rsidR="00063B84">
        <w:rPr>
          <w:rFonts w:asciiTheme="majorBidi" w:hAnsiTheme="majorBidi" w:cstheme="majorBidi"/>
          <w:sz w:val="28"/>
          <w:szCs w:val="28"/>
        </w:rPr>
        <w:t>1</w:t>
      </w:r>
      <w:r w:rsidR="00063B84" w:rsidRPr="00AA449C">
        <w:rPr>
          <w:rFonts w:asciiTheme="majorBidi" w:hAnsiTheme="majorBidi" w:cstheme="majorBidi"/>
          <w:sz w:val="28"/>
          <w:szCs w:val="28"/>
        </w:rPr>
        <w:t>9]</w:t>
      </w:r>
      <w:r w:rsidRPr="00B5188A">
        <w:rPr>
          <w:rFonts w:asciiTheme="majorBidi" w:hAnsiTheme="majorBidi" w:cstheme="majorBidi"/>
          <w:sz w:val="28"/>
          <w:szCs w:val="28"/>
        </w:rPr>
        <w:t>:</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 xml:space="preserve">1. Жінка-жертва. Жінка є символом слабкості. Чоловіки-злочинці мають переваги </w:t>
      </w:r>
      <w:r w:rsidR="00887FD4">
        <w:rPr>
          <w:rFonts w:asciiTheme="majorBidi" w:hAnsiTheme="majorBidi" w:cstheme="majorBidi"/>
          <w:sz w:val="28"/>
          <w:szCs w:val="28"/>
        </w:rPr>
        <w:t xml:space="preserve">у якості </w:t>
      </w:r>
      <w:r w:rsidRPr="00B5188A">
        <w:rPr>
          <w:rFonts w:asciiTheme="majorBidi" w:hAnsiTheme="majorBidi" w:cstheme="majorBidi"/>
          <w:sz w:val="28"/>
          <w:szCs w:val="28"/>
        </w:rPr>
        <w:t>більшої фізичної сили у злочинах проти жінок, особливо в сексуальному насильстві.</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2. Молода жертва: для Хентіга діти слабкі порівняно з дорослими. Тому вони стають легкою жертвою викрадення та сексуальних злочинів. Діти також стають жертвами злочинців і допомагають у вчиненні злочину.</w:t>
      </w:r>
    </w:p>
    <w:p w:rsidR="00B5188A" w:rsidRPr="00B5188A" w:rsidRDefault="00B5188A" w:rsidP="00887FD4">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 xml:space="preserve">3. Стара жертва: </w:t>
      </w:r>
      <w:r w:rsidR="00887FD4">
        <w:rPr>
          <w:rFonts w:asciiTheme="majorBidi" w:hAnsiTheme="majorBidi" w:cstheme="majorBidi"/>
          <w:sz w:val="28"/>
          <w:szCs w:val="28"/>
        </w:rPr>
        <w:t>старші особи</w:t>
      </w:r>
      <w:r w:rsidRPr="00B5188A">
        <w:rPr>
          <w:rFonts w:asciiTheme="majorBidi" w:hAnsiTheme="majorBidi" w:cstheme="majorBidi"/>
          <w:sz w:val="28"/>
          <w:szCs w:val="28"/>
        </w:rPr>
        <w:t xml:space="preserve"> фізично та розумово слабкі. Вони часто стають жертвами злочинів.</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4. Психічно неповноцінні та психічно неповносправні: вони, як правило, потенційні та реальні жертви злочинів. Нерідко жертвами можуть бути божевільні, алкоголіки, наркомани, психопати та ті, хто страждає будь-якими іншими психічними відхиленнями.</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 xml:space="preserve">  5. Іммігрант: йому доводиться стикатися з безліччю проблем під час пристосування до нового суспільства та його культури. Іммігрант може відчувати себе безпорадним і небажаним у необхідних людських стосунках. Його здатність може викликати ворожість певних осіб у новій країні.</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6. Меншина: через расові лінгвістичні релігії та кастові упередження вони часто стають жертвами впливових груп.</w:t>
      </w:r>
    </w:p>
    <w:p w:rsidR="00887FD4" w:rsidRDefault="00B5188A" w:rsidP="00887FD4">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7. Нудна норма: Хентіг вважає їх п</w:t>
      </w:r>
      <w:r w:rsidR="00887FD4">
        <w:rPr>
          <w:rFonts w:asciiTheme="majorBidi" w:hAnsiTheme="majorBidi" w:cstheme="majorBidi"/>
          <w:sz w:val="28"/>
          <w:szCs w:val="28"/>
        </w:rPr>
        <w:t>риродженими жертвами. Він стверджує. що</w:t>
      </w:r>
      <w:r w:rsidRPr="00B5188A">
        <w:rPr>
          <w:rFonts w:asciiTheme="majorBidi" w:hAnsiTheme="majorBidi" w:cstheme="majorBidi"/>
          <w:sz w:val="28"/>
          <w:szCs w:val="28"/>
        </w:rPr>
        <w:t xml:space="preserve"> успіх певних злочинців </w:t>
      </w:r>
      <w:r w:rsidR="00887FD4">
        <w:rPr>
          <w:rFonts w:asciiTheme="majorBidi" w:hAnsiTheme="majorBidi" w:cstheme="majorBidi"/>
          <w:sz w:val="28"/>
          <w:szCs w:val="28"/>
        </w:rPr>
        <w:t xml:space="preserve">досягається </w:t>
      </w:r>
      <w:r w:rsidRPr="00B5188A">
        <w:rPr>
          <w:rFonts w:asciiTheme="majorBidi" w:hAnsiTheme="majorBidi" w:cstheme="majorBidi"/>
          <w:sz w:val="28"/>
          <w:szCs w:val="28"/>
        </w:rPr>
        <w:t xml:space="preserve">завдяки </w:t>
      </w:r>
      <w:r w:rsidR="00887FD4">
        <w:rPr>
          <w:rFonts w:asciiTheme="majorBidi" w:hAnsiTheme="majorBidi" w:cstheme="majorBidi"/>
          <w:sz w:val="28"/>
          <w:szCs w:val="28"/>
        </w:rPr>
        <w:t>нерозумній поведінці</w:t>
      </w:r>
      <w:r w:rsidRPr="00B5188A">
        <w:rPr>
          <w:rFonts w:asciiTheme="majorBidi" w:hAnsiTheme="majorBidi" w:cstheme="majorBidi"/>
          <w:sz w:val="28"/>
          <w:szCs w:val="28"/>
        </w:rPr>
        <w:t xml:space="preserve"> їхніх жертв. </w:t>
      </w:r>
    </w:p>
    <w:p w:rsidR="00B5188A" w:rsidRPr="00B5188A" w:rsidRDefault="00887FD4" w:rsidP="00887FD4">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lastRenderedPageBreak/>
        <w:t>8. Депресивний: психологічний тип жертви. Вона</w:t>
      </w:r>
      <w:r w:rsidR="00B5188A" w:rsidRPr="00B5188A">
        <w:rPr>
          <w:rFonts w:asciiTheme="majorBidi" w:hAnsiTheme="majorBidi" w:cstheme="majorBidi"/>
          <w:sz w:val="28"/>
          <w:szCs w:val="28"/>
        </w:rPr>
        <w:t xml:space="preserve"> страждає від почуття неадекватності та </w:t>
      </w:r>
      <w:r>
        <w:rPr>
          <w:rFonts w:asciiTheme="majorBidi" w:hAnsiTheme="majorBidi" w:cstheme="majorBidi"/>
          <w:sz w:val="28"/>
          <w:szCs w:val="28"/>
        </w:rPr>
        <w:t>безнадійності, апатії покори. При цьому</w:t>
      </w:r>
      <w:r w:rsidR="00B5188A" w:rsidRPr="00B5188A">
        <w:rPr>
          <w:rFonts w:asciiTheme="majorBidi" w:hAnsiTheme="majorBidi" w:cstheme="majorBidi"/>
          <w:sz w:val="28"/>
          <w:szCs w:val="28"/>
        </w:rPr>
        <w:t xml:space="preserve"> може бути власною жертвою.</w:t>
      </w:r>
    </w:p>
    <w:p w:rsidR="00B5188A" w:rsidRPr="00B5188A" w:rsidRDefault="00887FD4" w:rsidP="00887FD4">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9. Наживна: зловмисна</w:t>
      </w:r>
      <w:r w:rsidR="00B5188A" w:rsidRPr="00B5188A">
        <w:rPr>
          <w:rFonts w:asciiTheme="majorBidi" w:hAnsiTheme="majorBidi" w:cstheme="majorBidi"/>
          <w:sz w:val="28"/>
          <w:szCs w:val="28"/>
        </w:rPr>
        <w:t xml:space="preserve">. </w:t>
      </w:r>
      <w:r>
        <w:rPr>
          <w:rFonts w:asciiTheme="majorBidi" w:hAnsiTheme="majorBidi" w:cstheme="majorBidi"/>
          <w:sz w:val="28"/>
          <w:szCs w:val="28"/>
        </w:rPr>
        <w:t>Її</w:t>
      </w:r>
      <w:r w:rsidR="00B5188A" w:rsidRPr="00B5188A">
        <w:rPr>
          <w:rFonts w:asciiTheme="majorBidi" w:hAnsiTheme="majorBidi" w:cstheme="majorBidi"/>
          <w:sz w:val="28"/>
          <w:szCs w:val="28"/>
        </w:rPr>
        <w:t xml:space="preserve"> бажання мотивувати злочин і призвести до </w:t>
      </w:r>
      <w:r>
        <w:rPr>
          <w:rFonts w:asciiTheme="majorBidi" w:hAnsiTheme="majorBidi" w:cstheme="majorBidi"/>
          <w:sz w:val="28"/>
          <w:szCs w:val="28"/>
        </w:rPr>
        <w:t xml:space="preserve">зайняття позиції </w:t>
      </w:r>
      <w:r w:rsidR="00B5188A" w:rsidRPr="00B5188A">
        <w:rPr>
          <w:rFonts w:asciiTheme="majorBidi" w:hAnsiTheme="majorBidi" w:cstheme="majorBidi"/>
          <w:sz w:val="28"/>
          <w:szCs w:val="28"/>
        </w:rPr>
        <w:t>жертви.</w:t>
      </w:r>
    </w:p>
    <w:p w:rsidR="00B5188A" w:rsidRPr="00B5188A" w:rsidRDefault="00887FD4" w:rsidP="00887FD4">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10. Безглузда</w:t>
      </w:r>
      <w:r w:rsidR="00B5188A" w:rsidRPr="00B5188A">
        <w:rPr>
          <w:rFonts w:asciiTheme="majorBidi" w:hAnsiTheme="majorBidi" w:cstheme="majorBidi"/>
          <w:sz w:val="28"/>
          <w:szCs w:val="28"/>
        </w:rPr>
        <w:t xml:space="preserve">: </w:t>
      </w:r>
      <w:r>
        <w:rPr>
          <w:rFonts w:asciiTheme="majorBidi" w:hAnsiTheme="majorBidi" w:cstheme="majorBidi"/>
          <w:sz w:val="28"/>
          <w:szCs w:val="28"/>
        </w:rPr>
        <w:t>зла</w:t>
      </w:r>
      <w:r w:rsidR="00B5188A" w:rsidRPr="00B5188A">
        <w:rPr>
          <w:rFonts w:asciiTheme="majorBidi" w:hAnsiTheme="majorBidi" w:cstheme="majorBidi"/>
          <w:sz w:val="28"/>
          <w:szCs w:val="28"/>
        </w:rPr>
        <w:t xml:space="preserve">. </w:t>
      </w:r>
      <w:r>
        <w:rPr>
          <w:rFonts w:asciiTheme="majorBidi" w:hAnsiTheme="majorBidi" w:cstheme="majorBidi"/>
          <w:sz w:val="28"/>
          <w:szCs w:val="28"/>
        </w:rPr>
        <w:t>Її</w:t>
      </w:r>
      <w:r w:rsidR="00B5188A" w:rsidRPr="00B5188A">
        <w:rPr>
          <w:rFonts w:asciiTheme="majorBidi" w:hAnsiTheme="majorBidi" w:cstheme="majorBidi"/>
          <w:sz w:val="28"/>
          <w:szCs w:val="28"/>
        </w:rPr>
        <w:t xml:space="preserve"> дії взагал</w:t>
      </w:r>
      <w:r>
        <w:rPr>
          <w:rFonts w:asciiTheme="majorBidi" w:hAnsiTheme="majorBidi" w:cstheme="majorBidi"/>
          <w:sz w:val="28"/>
          <w:szCs w:val="28"/>
        </w:rPr>
        <w:t>і невиправдані. Вона</w:t>
      </w:r>
      <w:r w:rsidR="00B5188A" w:rsidRPr="00B5188A">
        <w:rPr>
          <w:rFonts w:asciiTheme="majorBidi" w:hAnsiTheme="majorBidi" w:cstheme="majorBidi"/>
          <w:sz w:val="28"/>
          <w:szCs w:val="28"/>
        </w:rPr>
        <w:t xml:space="preserve"> діє без належ</w:t>
      </w:r>
      <w:r>
        <w:rPr>
          <w:rFonts w:asciiTheme="majorBidi" w:hAnsiTheme="majorBidi" w:cstheme="majorBidi"/>
          <w:sz w:val="28"/>
          <w:szCs w:val="28"/>
        </w:rPr>
        <w:t>ного мотиву чи провокації. Ч</w:t>
      </w:r>
      <w:r w:rsidR="00B5188A" w:rsidRPr="00B5188A">
        <w:rPr>
          <w:rFonts w:asciiTheme="majorBidi" w:hAnsiTheme="majorBidi" w:cstheme="majorBidi"/>
          <w:sz w:val="28"/>
          <w:szCs w:val="28"/>
        </w:rPr>
        <w:t>асто не зв</w:t>
      </w:r>
      <w:r>
        <w:rPr>
          <w:rFonts w:asciiTheme="majorBidi" w:hAnsiTheme="majorBidi" w:cstheme="majorBidi"/>
          <w:sz w:val="28"/>
          <w:szCs w:val="28"/>
        </w:rPr>
        <w:t>ажає на те, що є правильним. Також,може бути сексуально беззаконною і нестриманою</w:t>
      </w:r>
      <w:r w:rsidR="00B5188A" w:rsidRPr="00B5188A">
        <w:rPr>
          <w:rFonts w:asciiTheme="majorBidi" w:hAnsiTheme="majorBidi" w:cstheme="majorBidi"/>
          <w:sz w:val="28"/>
          <w:szCs w:val="28"/>
        </w:rPr>
        <w:t>, і часто стає жертвою фізично сильних злочинців.</w:t>
      </w:r>
    </w:p>
    <w:p w:rsidR="00B5188A" w:rsidRPr="00B5188A" w:rsidRDefault="00B5188A" w:rsidP="00887FD4">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 xml:space="preserve">11. Самотні та з розбитим серцем: ці люди можуть мати </w:t>
      </w:r>
      <w:r w:rsidR="00887FD4">
        <w:rPr>
          <w:rFonts w:asciiTheme="majorBidi" w:hAnsiTheme="majorBidi" w:cstheme="majorBidi"/>
          <w:sz w:val="28"/>
          <w:szCs w:val="28"/>
        </w:rPr>
        <w:t>прагнення до</w:t>
      </w:r>
      <w:r w:rsidRPr="00B5188A">
        <w:rPr>
          <w:rFonts w:asciiTheme="majorBidi" w:hAnsiTheme="majorBidi" w:cstheme="majorBidi"/>
          <w:sz w:val="28"/>
          <w:szCs w:val="28"/>
        </w:rPr>
        <w:t xml:space="preserve"> товариства та щастя, і в процесі </w:t>
      </w:r>
      <w:r w:rsidR="00887FD4">
        <w:rPr>
          <w:rFonts w:asciiTheme="majorBidi" w:hAnsiTheme="majorBidi" w:cstheme="majorBidi"/>
          <w:sz w:val="28"/>
          <w:szCs w:val="28"/>
        </w:rPr>
        <w:t xml:space="preserve">їх задоволення </w:t>
      </w:r>
      <w:r w:rsidRPr="00B5188A">
        <w:rPr>
          <w:rFonts w:asciiTheme="majorBidi" w:hAnsiTheme="majorBidi" w:cstheme="majorBidi"/>
          <w:sz w:val="28"/>
          <w:szCs w:val="28"/>
        </w:rPr>
        <w:t>стають жертвами.</w:t>
      </w:r>
    </w:p>
    <w:p w:rsidR="00B5188A" w:rsidRPr="00B5188A" w:rsidRDefault="00887FD4" w:rsidP="00B5188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12. Мучитель: </w:t>
      </w:r>
      <w:r w:rsidR="00B5188A" w:rsidRPr="00B5188A">
        <w:rPr>
          <w:rFonts w:asciiTheme="majorBidi" w:hAnsiTheme="majorBidi" w:cstheme="majorBidi"/>
          <w:sz w:val="28"/>
          <w:szCs w:val="28"/>
        </w:rPr>
        <w:t>мучить інших і в кінці сам стає жертвою мучених.</w:t>
      </w:r>
    </w:p>
    <w:p w:rsidR="00B5188A" w:rsidRP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13. Жертви «заблокованих і воюючих»: ці люди намагаються врятуватися і стають жертвами.</w:t>
      </w:r>
    </w:p>
    <w:p w:rsidR="00B5188A" w:rsidRDefault="00B5188A" w:rsidP="00B5188A">
      <w:pPr>
        <w:spacing w:after="0" w:line="360" w:lineRule="auto"/>
        <w:ind w:firstLine="567"/>
        <w:jc w:val="both"/>
        <w:rPr>
          <w:rFonts w:asciiTheme="majorBidi" w:hAnsiTheme="majorBidi" w:cstheme="majorBidi"/>
          <w:sz w:val="28"/>
          <w:szCs w:val="28"/>
        </w:rPr>
      </w:pPr>
      <w:r w:rsidRPr="00B5188A">
        <w:rPr>
          <w:rFonts w:asciiTheme="majorBidi" w:hAnsiTheme="majorBidi" w:cstheme="majorBidi"/>
          <w:sz w:val="28"/>
          <w:szCs w:val="28"/>
        </w:rPr>
        <w:t>Знання Гентіга в психології та психіатрії були обмеженими. Тому його класи</w:t>
      </w:r>
      <w:r w:rsidR="00887FD4">
        <w:rPr>
          <w:rFonts w:asciiTheme="majorBidi" w:hAnsiTheme="majorBidi" w:cstheme="majorBidi"/>
          <w:sz w:val="28"/>
          <w:szCs w:val="28"/>
        </w:rPr>
        <w:t>фікація не відповідає психологічним поглядам на поведінку та природу жертви.</w:t>
      </w:r>
    </w:p>
    <w:p w:rsidR="00AD519A" w:rsidRPr="00AD519A" w:rsidRDefault="00AD519A" w:rsidP="00AD519A">
      <w:pPr>
        <w:spacing w:after="0" w:line="360" w:lineRule="auto"/>
        <w:ind w:firstLine="567"/>
        <w:rPr>
          <w:rFonts w:asciiTheme="majorBidi" w:hAnsiTheme="majorBidi" w:cstheme="majorBidi"/>
          <w:sz w:val="28"/>
          <w:szCs w:val="28"/>
        </w:rPr>
      </w:pPr>
      <w:r w:rsidRPr="00AD519A">
        <w:rPr>
          <w:rFonts w:asciiTheme="majorBidi" w:hAnsiTheme="majorBidi" w:cstheme="majorBidi"/>
          <w:sz w:val="28"/>
          <w:szCs w:val="28"/>
        </w:rPr>
        <w:t>Реклесс говорив про два типи жертв</w:t>
      </w:r>
      <w:r w:rsidR="00063B84" w:rsidRPr="00AA449C">
        <w:rPr>
          <w:rFonts w:asciiTheme="majorBidi" w:hAnsiTheme="majorBidi" w:cstheme="majorBidi"/>
          <w:sz w:val="28"/>
          <w:szCs w:val="28"/>
        </w:rPr>
        <w:t>[</w:t>
      </w:r>
      <w:r w:rsidR="00063B84">
        <w:rPr>
          <w:rFonts w:asciiTheme="majorBidi" w:hAnsiTheme="majorBidi" w:cstheme="majorBidi"/>
          <w:sz w:val="28"/>
          <w:szCs w:val="28"/>
        </w:rPr>
        <w:t>3</w:t>
      </w:r>
      <w:r w:rsidR="00063B84" w:rsidRPr="00AA449C">
        <w:rPr>
          <w:rFonts w:asciiTheme="majorBidi" w:hAnsiTheme="majorBidi" w:cstheme="majorBidi"/>
          <w:sz w:val="28"/>
          <w:szCs w:val="28"/>
        </w:rPr>
        <w:t>9]</w:t>
      </w:r>
      <w:r w:rsidRPr="00AD519A">
        <w:rPr>
          <w:rFonts w:asciiTheme="majorBidi" w:hAnsiTheme="majorBidi" w:cstheme="majorBidi"/>
          <w:sz w:val="28"/>
          <w:szCs w:val="28"/>
        </w:rPr>
        <w:t>:</w:t>
      </w:r>
    </w:p>
    <w:p w:rsidR="00AD519A" w:rsidRPr="00AD519A" w:rsidRDefault="005221ED" w:rsidP="005221ED">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1. Повідомляють про статус жертви: </w:t>
      </w:r>
      <w:r w:rsidR="00AD519A" w:rsidRPr="00AD519A">
        <w:rPr>
          <w:rFonts w:asciiTheme="majorBidi" w:hAnsiTheme="majorBidi" w:cstheme="majorBidi"/>
          <w:sz w:val="28"/>
          <w:szCs w:val="28"/>
        </w:rPr>
        <w:t>не турбується про наслідки повідомлення про свою вікт</w:t>
      </w:r>
      <w:r>
        <w:rPr>
          <w:rFonts w:asciiTheme="majorBidi" w:hAnsiTheme="majorBidi" w:cstheme="majorBidi"/>
          <w:sz w:val="28"/>
          <w:szCs w:val="28"/>
        </w:rPr>
        <w:t>имізацію, а скоріше зацікавлена</w:t>
      </w:r>
      <w:r w:rsidR="00AD519A" w:rsidRPr="00AD519A">
        <w:rPr>
          <w:rFonts w:asciiTheme="majorBidi" w:hAnsiTheme="majorBidi" w:cstheme="majorBidi"/>
          <w:sz w:val="28"/>
          <w:szCs w:val="28"/>
        </w:rPr>
        <w:t xml:space="preserve"> у тому, щоб кр</w:t>
      </w:r>
      <w:r>
        <w:rPr>
          <w:rFonts w:asciiTheme="majorBidi" w:hAnsiTheme="majorBidi" w:cstheme="majorBidi"/>
          <w:sz w:val="28"/>
          <w:szCs w:val="28"/>
        </w:rPr>
        <w:t>ивдник був покараний або отримала</w:t>
      </w:r>
      <w:r w:rsidR="00AD519A" w:rsidRPr="00AD519A">
        <w:rPr>
          <w:rFonts w:asciiTheme="majorBidi" w:hAnsiTheme="majorBidi" w:cstheme="majorBidi"/>
          <w:sz w:val="28"/>
          <w:szCs w:val="28"/>
        </w:rPr>
        <w:t xml:space="preserve"> деяке полегшення своїх страждань.</w:t>
      </w:r>
    </w:p>
    <w:p w:rsidR="00AD519A" w:rsidRPr="00AD519A" w:rsidRDefault="00AD519A" w:rsidP="005221ED">
      <w:pPr>
        <w:spacing w:after="0" w:line="360" w:lineRule="auto"/>
        <w:ind w:firstLine="567"/>
        <w:jc w:val="both"/>
        <w:rPr>
          <w:rFonts w:asciiTheme="majorBidi" w:hAnsiTheme="majorBidi" w:cstheme="majorBidi"/>
          <w:sz w:val="28"/>
          <w:szCs w:val="28"/>
        </w:rPr>
      </w:pPr>
      <w:r w:rsidRPr="00AD519A">
        <w:rPr>
          <w:rFonts w:asciiTheme="majorBidi" w:hAnsiTheme="majorBidi" w:cstheme="majorBidi"/>
          <w:sz w:val="28"/>
          <w:szCs w:val="28"/>
        </w:rPr>
        <w:t>2. Жертви, які не повідомляють</w:t>
      </w:r>
      <w:r w:rsidR="005221ED">
        <w:rPr>
          <w:rFonts w:asciiTheme="majorBidi" w:hAnsiTheme="majorBidi" w:cstheme="majorBidi"/>
          <w:sz w:val="28"/>
          <w:szCs w:val="28"/>
        </w:rPr>
        <w:t xml:space="preserve"> про свій статус: не бажають повідомляти, тому що боя</w:t>
      </w:r>
      <w:r w:rsidRPr="00AD519A">
        <w:rPr>
          <w:rFonts w:asciiTheme="majorBidi" w:hAnsiTheme="majorBidi" w:cstheme="majorBidi"/>
          <w:sz w:val="28"/>
          <w:szCs w:val="28"/>
        </w:rPr>
        <w:t>ться процесу, соціальної стигми та соціальних наслідків.</w:t>
      </w:r>
    </w:p>
    <w:p w:rsidR="005221ED" w:rsidRDefault="00AD519A" w:rsidP="005221ED">
      <w:pPr>
        <w:spacing w:after="0" w:line="360" w:lineRule="auto"/>
        <w:ind w:firstLine="567"/>
        <w:jc w:val="both"/>
        <w:rPr>
          <w:rFonts w:asciiTheme="majorBidi" w:hAnsiTheme="majorBidi" w:cstheme="majorBidi"/>
          <w:sz w:val="28"/>
          <w:szCs w:val="28"/>
        </w:rPr>
      </w:pPr>
      <w:r w:rsidRPr="00AD519A">
        <w:rPr>
          <w:rFonts w:asciiTheme="majorBidi" w:hAnsiTheme="majorBidi" w:cstheme="majorBidi"/>
          <w:sz w:val="28"/>
          <w:szCs w:val="28"/>
        </w:rPr>
        <w:t xml:space="preserve">Типологія жертв Вольфганга: </w:t>
      </w:r>
    </w:p>
    <w:p w:rsidR="005221ED" w:rsidRDefault="005221ED" w:rsidP="005221ED">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1. Первинна віктимізація: п</w:t>
      </w:r>
      <w:r w:rsidR="00AD519A" w:rsidRPr="00AD519A">
        <w:rPr>
          <w:rFonts w:asciiTheme="majorBidi" w:hAnsiTheme="majorBidi" w:cstheme="majorBidi"/>
          <w:sz w:val="28"/>
          <w:szCs w:val="28"/>
        </w:rPr>
        <w:t xml:space="preserve">ервинна жертва – це особа, яка постраждала в результаті акту насильства, вчиненого проти неї. </w:t>
      </w:r>
    </w:p>
    <w:p w:rsidR="00AD519A" w:rsidRPr="00AD519A" w:rsidRDefault="005221ED" w:rsidP="005221ED">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2.</w:t>
      </w:r>
      <w:r w:rsidR="00AD519A" w:rsidRPr="00AD519A">
        <w:rPr>
          <w:rFonts w:asciiTheme="majorBidi" w:hAnsiTheme="majorBidi" w:cstheme="majorBidi"/>
          <w:sz w:val="28"/>
          <w:szCs w:val="28"/>
        </w:rPr>
        <w:t xml:space="preserve"> Вторинна віктимізація: коли жертва є безособовою мішенню правопорушника (наприклад, злодій в </w:t>
      </w:r>
      <w:r w:rsidR="00243BEB" w:rsidRPr="00AD519A">
        <w:rPr>
          <w:rFonts w:asciiTheme="majorBidi" w:hAnsiTheme="majorBidi" w:cstheme="majorBidi"/>
          <w:sz w:val="28"/>
          <w:szCs w:val="28"/>
        </w:rPr>
        <w:t>універмазі</w:t>
      </w:r>
      <w:r w:rsidR="00AD519A" w:rsidRPr="00AD519A">
        <w:rPr>
          <w:rFonts w:asciiTheme="majorBidi" w:hAnsiTheme="majorBidi" w:cstheme="majorBidi"/>
          <w:sz w:val="28"/>
          <w:szCs w:val="28"/>
        </w:rPr>
        <w:t>).</w:t>
      </w:r>
    </w:p>
    <w:p w:rsidR="00AD519A" w:rsidRPr="00AD519A" w:rsidRDefault="005221ED" w:rsidP="005221ED">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lastRenderedPageBreak/>
        <w:t>3.</w:t>
      </w:r>
      <w:r w:rsidR="00AD519A" w:rsidRPr="00AD519A">
        <w:rPr>
          <w:rFonts w:asciiTheme="majorBidi" w:hAnsiTheme="majorBidi" w:cstheme="majorBidi"/>
          <w:sz w:val="28"/>
          <w:szCs w:val="28"/>
        </w:rPr>
        <w:t xml:space="preserve"> Третинна віктимізація: яка впливає на громадськість або адміністрацію суспільства.</w:t>
      </w:r>
    </w:p>
    <w:p w:rsidR="00AD519A" w:rsidRPr="00AD519A" w:rsidRDefault="005221ED" w:rsidP="005221ED">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4. Взаємна віктимізація: </w:t>
      </w:r>
      <w:r w:rsidR="00AD519A" w:rsidRPr="00AD519A">
        <w:rPr>
          <w:rFonts w:asciiTheme="majorBidi" w:hAnsiTheme="majorBidi" w:cstheme="majorBidi"/>
          <w:sz w:val="28"/>
          <w:szCs w:val="28"/>
        </w:rPr>
        <w:t>стосується тих, хто сам є правопорушником у певному акті за взаєм</w:t>
      </w:r>
      <w:r>
        <w:rPr>
          <w:rFonts w:asciiTheme="majorBidi" w:hAnsiTheme="majorBidi" w:cstheme="majorBidi"/>
          <w:sz w:val="28"/>
          <w:szCs w:val="28"/>
        </w:rPr>
        <w:t xml:space="preserve">ною згодою. </w:t>
      </w:r>
    </w:p>
    <w:p w:rsidR="00AD519A" w:rsidRPr="00AD519A" w:rsidRDefault="005221ED" w:rsidP="005221ED">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5.</w:t>
      </w:r>
      <w:r w:rsidR="00AD519A" w:rsidRPr="00AD519A">
        <w:rPr>
          <w:rFonts w:asciiTheme="majorBidi" w:hAnsiTheme="majorBidi" w:cstheme="majorBidi"/>
          <w:sz w:val="28"/>
          <w:szCs w:val="28"/>
        </w:rPr>
        <w:t xml:space="preserve"> Відсутність віктимізації: це дія незначного значення, за якої немає </w:t>
      </w:r>
      <w:r w:rsidR="00243BEB" w:rsidRPr="00AD519A">
        <w:rPr>
          <w:rFonts w:asciiTheme="majorBidi" w:hAnsiTheme="majorBidi" w:cstheme="majorBidi"/>
          <w:sz w:val="28"/>
          <w:szCs w:val="28"/>
        </w:rPr>
        <w:t>в пізнаваних</w:t>
      </w:r>
      <w:r w:rsidR="00AD519A" w:rsidRPr="00AD519A">
        <w:rPr>
          <w:rFonts w:asciiTheme="majorBidi" w:hAnsiTheme="majorBidi" w:cstheme="majorBidi"/>
          <w:sz w:val="28"/>
          <w:szCs w:val="28"/>
        </w:rPr>
        <w:t xml:space="preserve"> жертв.</w:t>
      </w:r>
    </w:p>
    <w:p w:rsidR="00AD519A" w:rsidRPr="00AD519A" w:rsidRDefault="00A04E2E" w:rsidP="005221ED">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Типологія жертв Е. </w:t>
      </w:r>
      <w:r w:rsidR="005221ED">
        <w:rPr>
          <w:rFonts w:asciiTheme="majorBidi" w:hAnsiTheme="majorBidi" w:cstheme="majorBidi"/>
          <w:sz w:val="28"/>
          <w:szCs w:val="28"/>
        </w:rPr>
        <w:t xml:space="preserve">Фаттаха створена на </w:t>
      </w:r>
      <w:r w:rsidR="00AD519A" w:rsidRPr="00AD519A">
        <w:rPr>
          <w:rFonts w:asciiTheme="majorBidi" w:hAnsiTheme="majorBidi" w:cstheme="majorBidi"/>
          <w:sz w:val="28"/>
          <w:szCs w:val="28"/>
        </w:rPr>
        <w:t xml:space="preserve">основі </w:t>
      </w:r>
      <w:r w:rsidR="005221ED">
        <w:rPr>
          <w:rFonts w:asciiTheme="majorBidi" w:hAnsiTheme="majorBidi" w:cstheme="majorBidi"/>
          <w:sz w:val="28"/>
          <w:szCs w:val="28"/>
        </w:rPr>
        <w:t xml:space="preserve">визначення </w:t>
      </w:r>
      <w:r w:rsidR="00AD519A" w:rsidRPr="00AD519A">
        <w:rPr>
          <w:rFonts w:asciiTheme="majorBidi" w:hAnsiTheme="majorBidi" w:cstheme="majorBidi"/>
          <w:sz w:val="28"/>
          <w:szCs w:val="28"/>
        </w:rPr>
        <w:t>ступеня участі жертв у правопорушенні. Ця типологія складається з п’яти основних типів жертв, а саме</w:t>
      </w:r>
      <w:r w:rsidR="00063B84" w:rsidRPr="00AA449C">
        <w:rPr>
          <w:rFonts w:asciiTheme="majorBidi" w:hAnsiTheme="majorBidi" w:cstheme="majorBidi"/>
          <w:sz w:val="28"/>
          <w:szCs w:val="28"/>
        </w:rPr>
        <w:t>[</w:t>
      </w:r>
      <w:r w:rsidR="00063B84">
        <w:rPr>
          <w:rFonts w:asciiTheme="majorBidi" w:hAnsiTheme="majorBidi" w:cstheme="majorBidi"/>
          <w:sz w:val="28"/>
          <w:szCs w:val="28"/>
        </w:rPr>
        <w:t>23</w:t>
      </w:r>
      <w:r w:rsidR="00063B84" w:rsidRPr="00AA449C">
        <w:rPr>
          <w:rFonts w:asciiTheme="majorBidi" w:hAnsiTheme="majorBidi" w:cstheme="majorBidi"/>
          <w:sz w:val="28"/>
          <w:szCs w:val="28"/>
        </w:rPr>
        <w:t>]</w:t>
      </w:r>
      <w:r w:rsidR="00AD519A" w:rsidRPr="00AD519A">
        <w:rPr>
          <w:rFonts w:asciiTheme="majorBidi" w:hAnsiTheme="majorBidi" w:cstheme="majorBidi"/>
          <w:sz w:val="28"/>
          <w:szCs w:val="28"/>
        </w:rPr>
        <w:t>:</w:t>
      </w:r>
    </w:p>
    <w:p w:rsidR="00AD519A" w:rsidRPr="00AD519A" w:rsidRDefault="00AD519A" w:rsidP="005221ED">
      <w:pPr>
        <w:spacing w:after="0" w:line="360" w:lineRule="auto"/>
        <w:ind w:firstLine="567"/>
        <w:jc w:val="both"/>
        <w:rPr>
          <w:rFonts w:asciiTheme="majorBidi" w:hAnsiTheme="majorBidi" w:cstheme="majorBidi"/>
          <w:sz w:val="28"/>
          <w:szCs w:val="28"/>
        </w:rPr>
      </w:pPr>
      <w:r w:rsidRPr="00AD519A">
        <w:rPr>
          <w:rFonts w:asciiTheme="majorBidi" w:hAnsiTheme="majorBidi" w:cstheme="majorBidi"/>
          <w:sz w:val="28"/>
          <w:szCs w:val="28"/>
        </w:rPr>
        <w:t xml:space="preserve">1. Жертви, які не беруть участі: жертви, які не сприяють </w:t>
      </w:r>
      <w:r w:rsidR="005221ED">
        <w:rPr>
          <w:rFonts w:asciiTheme="majorBidi" w:hAnsiTheme="majorBidi" w:cstheme="majorBidi"/>
          <w:sz w:val="28"/>
          <w:szCs w:val="28"/>
        </w:rPr>
        <w:t xml:space="preserve">вчиненню </w:t>
      </w:r>
      <w:r w:rsidRPr="00AD519A">
        <w:rPr>
          <w:rFonts w:asciiTheme="majorBidi" w:hAnsiTheme="majorBidi" w:cstheme="majorBidi"/>
          <w:sz w:val="28"/>
          <w:szCs w:val="28"/>
        </w:rPr>
        <w:t>злочину.</w:t>
      </w:r>
    </w:p>
    <w:p w:rsidR="00AD519A" w:rsidRPr="00AD519A" w:rsidRDefault="00AD519A" w:rsidP="005221ED">
      <w:pPr>
        <w:spacing w:after="0" w:line="360" w:lineRule="auto"/>
        <w:ind w:firstLine="567"/>
        <w:jc w:val="both"/>
        <w:rPr>
          <w:rFonts w:asciiTheme="majorBidi" w:hAnsiTheme="majorBidi" w:cstheme="majorBidi"/>
          <w:sz w:val="28"/>
          <w:szCs w:val="28"/>
        </w:rPr>
      </w:pPr>
      <w:r w:rsidRPr="00AD519A">
        <w:rPr>
          <w:rFonts w:asciiTheme="majorBidi" w:hAnsiTheme="majorBidi" w:cstheme="majorBidi"/>
          <w:sz w:val="28"/>
          <w:szCs w:val="28"/>
        </w:rPr>
        <w:t>2. Приховані жертви: люди, які через певні схильності частіше за інших стають жертвами певних видів злочинів.</w:t>
      </w:r>
    </w:p>
    <w:p w:rsidR="00AD519A" w:rsidRPr="00AD519A" w:rsidRDefault="00AD519A" w:rsidP="005221ED">
      <w:pPr>
        <w:spacing w:after="0" w:line="360" w:lineRule="auto"/>
        <w:ind w:firstLine="567"/>
        <w:jc w:val="both"/>
        <w:rPr>
          <w:rFonts w:asciiTheme="majorBidi" w:hAnsiTheme="majorBidi" w:cstheme="majorBidi"/>
          <w:sz w:val="28"/>
          <w:szCs w:val="28"/>
        </w:rPr>
      </w:pPr>
      <w:r w:rsidRPr="00AD519A">
        <w:rPr>
          <w:rFonts w:asciiTheme="majorBidi" w:hAnsiTheme="majorBidi" w:cstheme="majorBidi"/>
          <w:sz w:val="28"/>
          <w:szCs w:val="28"/>
        </w:rPr>
        <w:t>3. Провокаційні жертви: Жертви, які відіграють певну роль у вчиненні злочину, підбурюючи злочинця до його вчинення або створюючи ситуацію, яка може призвести до злочину.</w:t>
      </w:r>
    </w:p>
    <w:p w:rsidR="00AD519A" w:rsidRPr="00AD519A" w:rsidRDefault="00AD519A" w:rsidP="005221ED">
      <w:pPr>
        <w:spacing w:after="0" w:line="360" w:lineRule="auto"/>
        <w:ind w:firstLine="567"/>
        <w:jc w:val="both"/>
        <w:rPr>
          <w:rFonts w:asciiTheme="majorBidi" w:hAnsiTheme="majorBidi" w:cstheme="majorBidi"/>
          <w:sz w:val="28"/>
          <w:szCs w:val="28"/>
        </w:rPr>
      </w:pPr>
      <w:r w:rsidRPr="00AD519A">
        <w:rPr>
          <w:rFonts w:asciiTheme="majorBidi" w:hAnsiTheme="majorBidi" w:cstheme="majorBidi"/>
          <w:sz w:val="28"/>
          <w:szCs w:val="28"/>
        </w:rPr>
        <w:t>4. Жертви, які беруть участь: жертви, які відіграють свою роль під час скоєння злочину, або займаючи пасивну позицію, або роблячи злочин можливим, полегшуючи його</w:t>
      </w:r>
      <w:r w:rsidR="005221ED">
        <w:rPr>
          <w:rFonts w:asciiTheme="majorBidi" w:hAnsiTheme="majorBidi" w:cstheme="majorBidi"/>
          <w:sz w:val="28"/>
          <w:szCs w:val="28"/>
        </w:rPr>
        <w:t xml:space="preserve"> вчинення </w:t>
      </w:r>
      <w:r w:rsidRPr="00AD519A">
        <w:rPr>
          <w:rFonts w:asciiTheme="majorBidi" w:hAnsiTheme="majorBidi" w:cstheme="majorBidi"/>
          <w:sz w:val="28"/>
          <w:szCs w:val="28"/>
        </w:rPr>
        <w:t>або допомагаючи злочинцю.</w:t>
      </w:r>
    </w:p>
    <w:p w:rsidR="00887FD4" w:rsidRDefault="00AD519A" w:rsidP="005221ED">
      <w:pPr>
        <w:spacing w:after="0" w:line="360" w:lineRule="auto"/>
        <w:ind w:firstLine="567"/>
        <w:jc w:val="both"/>
        <w:rPr>
          <w:rFonts w:asciiTheme="majorBidi" w:hAnsiTheme="majorBidi" w:cstheme="majorBidi"/>
          <w:sz w:val="28"/>
          <w:szCs w:val="28"/>
        </w:rPr>
      </w:pPr>
      <w:r w:rsidRPr="00AD519A">
        <w:rPr>
          <w:rFonts w:asciiTheme="majorBidi" w:hAnsiTheme="majorBidi" w:cstheme="majorBidi"/>
          <w:sz w:val="28"/>
          <w:szCs w:val="28"/>
        </w:rPr>
        <w:t>5. Фальшиві жертви: особи, які взагалі не є жертвами або є жертвами власних дій.</w:t>
      </w:r>
    </w:p>
    <w:p w:rsidR="00063B84" w:rsidRPr="00063B84" w:rsidRDefault="00063B84" w:rsidP="00063B84">
      <w:pPr>
        <w:spacing w:after="0" w:line="360" w:lineRule="auto"/>
        <w:ind w:firstLine="567"/>
        <w:jc w:val="both"/>
        <w:rPr>
          <w:rFonts w:asciiTheme="majorBidi" w:hAnsiTheme="majorBidi" w:cstheme="majorBidi"/>
          <w:sz w:val="28"/>
          <w:szCs w:val="28"/>
        </w:rPr>
      </w:pPr>
      <w:r w:rsidRPr="00063B84">
        <w:rPr>
          <w:rFonts w:asciiTheme="majorBidi" w:hAnsiTheme="majorBidi" w:cstheme="majorBidi"/>
          <w:sz w:val="28"/>
          <w:szCs w:val="28"/>
        </w:rPr>
        <w:t>Теорія девіантного місця, нині відома як теорія екології, вивчає характеристики людей і населення, а також відсутність неформального соціального контролю, включно з тим, що сусіди не піклуються один про одного</w:t>
      </w:r>
      <w:r w:rsidRPr="00AA449C">
        <w:rPr>
          <w:rFonts w:asciiTheme="majorBidi" w:hAnsiTheme="majorBidi" w:cstheme="majorBidi"/>
          <w:sz w:val="28"/>
          <w:szCs w:val="28"/>
        </w:rPr>
        <w:t>[</w:t>
      </w:r>
      <w:r>
        <w:rPr>
          <w:rFonts w:asciiTheme="majorBidi" w:hAnsiTheme="majorBidi" w:cstheme="majorBidi"/>
          <w:sz w:val="28"/>
          <w:szCs w:val="28"/>
        </w:rPr>
        <w:t>31</w:t>
      </w:r>
      <w:r w:rsidRPr="00AA449C">
        <w:rPr>
          <w:rFonts w:asciiTheme="majorBidi" w:hAnsiTheme="majorBidi" w:cstheme="majorBidi"/>
          <w:sz w:val="28"/>
          <w:szCs w:val="28"/>
        </w:rPr>
        <w:t>]</w:t>
      </w:r>
      <w:r w:rsidRPr="00063B84">
        <w:rPr>
          <w:rFonts w:asciiTheme="majorBidi" w:hAnsiTheme="majorBidi" w:cstheme="majorBidi"/>
          <w:sz w:val="28"/>
          <w:szCs w:val="28"/>
        </w:rPr>
        <w:t>. Відсутність формального контролю обмежується відсутністю правоохоронних органів у цьому районі.</w:t>
      </w:r>
    </w:p>
    <w:p w:rsidR="00063B84" w:rsidRDefault="00063B84" w:rsidP="00063B84">
      <w:pPr>
        <w:spacing w:after="0" w:line="360" w:lineRule="auto"/>
        <w:ind w:firstLine="567"/>
        <w:jc w:val="both"/>
        <w:rPr>
          <w:rFonts w:asciiTheme="majorBidi" w:hAnsiTheme="majorBidi" w:cstheme="majorBidi"/>
          <w:sz w:val="28"/>
          <w:szCs w:val="28"/>
        </w:rPr>
      </w:pPr>
      <w:r w:rsidRPr="00063B84">
        <w:rPr>
          <w:rFonts w:asciiTheme="majorBidi" w:hAnsiTheme="majorBidi" w:cstheme="majorBidi"/>
          <w:sz w:val="28"/>
          <w:szCs w:val="28"/>
        </w:rPr>
        <w:t xml:space="preserve">Соціальна дезорганізація оточення жертви може збільшити </w:t>
      </w:r>
      <w:r>
        <w:rPr>
          <w:rFonts w:asciiTheme="majorBidi" w:hAnsiTheme="majorBidi" w:cstheme="majorBidi"/>
          <w:sz w:val="28"/>
          <w:szCs w:val="28"/>
        </w:rPr>
        <w:t xml:space="preserve">її </w:t>
      </w:r>
      <w:r w:rsidRPr="00063B84">
        <w:rPr>
          <w:rFonts w:asciiTheme="majorBidi" w:hAnsiTheme="majorBidi" w:cstheme="majorBidi"/>
          <w:sz w:val="28"/>
          <w:szCs w:val="28"/>
        </w:rPr>
        <w:t xml:space="preserve">шанси стати мішенню для злочинця. </w:t>
      </w:r>
      <w:r>
        <w:rPr>
          <w:rFonts w:asciiTheme="majorBidi" w:hAnsiTheme="majorBidi" w:cstheme="majorBidi"/>
          <w:sz w:val="28"/>
          <w:szCs w:val="28"/>
        </w:rPr>
        <w:t>Соціальна дезорганізація охоплює</w:t>
      </w:r>
      <w:r w:rsidRPr="00063B84">
        <w:rPr>
          <w:rFonts w:asciiTheme="majorBidi" w:hAnsiTheme="majorBidi" w:cstheme="majorBidi"/>
          <w:sz w:val="28"/>
          <w:szCs w:val="28"/>
        </w:rPr>
        <w:t xml:space="preserve"> райони з високим </w:t>
      </w:r>
      <w:r w:rsidRPr="00063B84">
        <w:rPr>
          <w:rFonts w:asciiTheme="majorBidi" w:hAnsiTheme="majorBidi" w:cstheme="majorBidi"/>
          <w:sz w:val="28"/>
          <w:szCs w:val="28"/>
        </w:rPr>
        <w:lastRenderedPageBreak/>
        <w:t>рівнем злочинності, відсутність контролю з боку батьків, велику кількість населення в невеликій географічній зоні, бідність або продаж наркотиків. Цей тип девіантного місця та розташування жертви в цьому місці підвищує ймовірність віктимізації.</w:t>
      </w:r>
    </w:p>
    <w:p w:rsidR="00063B84" w:rsidRPr="00063B84" w:rsidRDefault="00063B84" w:rsidP="00063B84">
      <w:pPr>
        <w:spacing w:after="0" w:line="360" w:lineRule="auto"/>
        <w:ind w:firstLine="567"/>
        <w:jc w:val="both"/>
        <w:rPr>
          <w:rFonts w:asciiTheme="majorBidi" w:hAnsiTheme="majorBidi" w:cstheme="majorBidi"/>
          <w:sz w:val="28"/>
          <w:szCs w:val="28"/>
        </w:rPr>
      </w:pPr>
      <w:r w:rsidRPr="00063B84">
        <w:rPr>
          <w:rFonts w:asciiTheme="majorBidi" w:hAnsiTheme="majorBidi" w:cstheme="majorBidi"/>
          <w:sz w:val="28"/>
          <w:szCs w:val="28"/>
        </w:rPr>
        <w:t>Історично склалося так, що теорія прискорення ро</w:t>
      </w:r>
      <w:r>
        <w:rPr>
          <w:rFonts w:asciiTheme="majorBidi" w:hAnsiTheme="majorBidi" w:cstheme="majorBidi"/>
          <w:sz w:val="28"/>
          <w:szCs w:val="28"/>
        </w:rPr>
        <w:t>зглядає те, що жертва робила для сприяння</w:t>
      </w:r>
      <w:r w:rsidRPr="00063B84">
        <w:rPr>
          <w:rFonts w:asciiTheme="majorBidi" w:hAnsiTheme="majorBidi" w:cstheme="majorBidi"/>
          <w:sz w:val="28"/>
          <w:szCs w:val="28"/>
        </w:rPr>
        <w:t xml:space="preserve"> її віктимізації, і було пов’язано з менталіт</w:t>
      </w:r>
      <w:r>
        <w:rPr>
          <w:rFonts w:asciiTheme="majorBidi" w:hAnsiTheme="majorBidi" w:cstheme="majorBidi"/>
          <w:sz w:val="28"/>
          <w:szCs w:val="28"/>
        </w:rPr>
        <w:t>етом звинувачення жертви. М.</w:t>
      </w:r>
      <w:r w:rsidRPr="00063B84">
        <w:rPr>
          <w:rFonts w:asciiTheme="majorBidi" w:hAnsiTheme="majorBidi" w:cstheme="majorBidi"/>
          <w:sz w:val="28"/>
          <w:szCs w:val="28"/>
        </w:rPr>
        <w:t xml:space="preserve"> Вольфганг був першим, хто використав термін «опади жертви» в 1958 році</w:t>
      </w:r>
      <w:r w:rsidRPr="00AA449C">
        <w:rPr>
          <w:rFonts w:asciiTheme="majorBidi" w:hAnsiTheme="majorBidi" w:cstheme="majorBidi"/>
          <w:sz w:val="28"/>
          <w:szCs w:val="28"/>
        </w:rPr>
        <w:t>[</w:t>
      </w:r>
      <w:r>
        <w:rPr>
          <w:rFonts w:asciiTheme="majorBidi" w:hAnsiTheme="majorBidi" w:cstheme="majorBidi"/>
          <w:sz w:val="28"/>
          <w:szCs w:val="28"/>
        </w:rPr>
        <w:t>34</w:t>
      </w:r>
      <w:r w:rsidRPr="00AA449C">
        <w:rPr>
          <w:rFonts w:asciiTheme="majorBidi" w:hAnsiTheme="majorBidi" w:cstheme="majorBidi"/>
          <w:sz w:val="28"/>
          <w:szCs w:val="28"/>
        </w:rPr>
        <w:t>]</w:t>
      </w:r>
      <w:r w:rsidRPr="00063B84">
        <w:rPr>
          <w:rFonts w:asciiTheme="majorBidi" w:hAnsiTheme="majorBidi" w:cstheme="majorBidi"/>
          <w:sz w:val="28"/>
          <w:szCs w:val="28"/>
        </w:rPr>
        <w:t>.</w:t>
      </w:r>
    </w:p>
    <w:p w:rsidR="00063B84" w:rsidRPr="00063B84" w:rsidRDefault="00063B84" w:rsidP="00063B84">
      <w:pPr>
        <w:spacing w:after="0" w:line="360" w:lineRule="auto"/>
        <w:ind w:firstLine="567"/>
        <w:jc w:val="both"/>
        <w:rPr>
          <w:rFonts w:asciiTheme="majorBidi" w:hAnsiTheme="majorBidi" w:cstheme="majorBidi"/>
          <w:sz w:val="28"/>
          <w:szCs w:val="28"/>
        </w:rPr>
      </w:pPr>
      <w:r w:rsidRPr="00063B84">
        <w:rPr>
          <w:rFonts w:asciiTheme="majorBidi" w:hAnsiTheme="majorBidi" w:cstheme="majorBidi"/>
          <w:sz w:val="28"/>
          <w:szCs w:val="28"/>
        </w:rPr>
        <w:t>Вольфганг оглядав жертв вбивств і пограбувань</w:t>
      </w:r>
      <w:r>
        <w:rPr>
          <w:rFonts w:asciiTheme="majorBidi" w:hAnsiTheme="majorBidi" w:cstheme="majorBidi"/>
          <w:sz w:val="28"/>
          <w:szCs w:val="28"/>
        </w:rPr>
        <w:t>. Виходячи з обставин, потерпіла частково винна у тому, що стала</w:t>
      </w:r>
      <w:r w:rsidRPr="00063B84">
        <w:rPr>
          <w:rFonts w:asciiTheme="majorBidi" w:hAnsiTheme="majorBidi" w:cstheme="majorBidi"/>
          <w:sz w:val="28"/>
          <w:szCs w:val="28"/>
        </w:rPr>
        <w:t xml:space="preserve"> жертвою вбивства, </w:t>
      </w:r>
      <w:r>
        <w:rPr>
          <w:rFonts w:asciiTheme="majorBidi" w:hAnsiTheme="majorBidi" w:cstheme="majorBidi"/>
          <w:sz w:val="28"/>
          <w:szCs w:val="28"/>
        </w:rPr>
        <w:t>оскільки завдала</w:t>
      </w:r>
      <w:r w:rsidRPr="00063B84">
        <w:rPr>
          <w:rFonts w:asciiTheme="majorBidi" w:hAnsiTheme="majorBidi" w:cstheme="majorBidi"/>
          <w:sz w:val="28"/>
          <w:szCs w:val="28"/>
        </w:rPr>
        <w:t xml:space="preserve"> першого удару. У випадку пограбування жертву пограбували через неправомірне поводження з грошовими коштами. Його теорія стверд</w:t>
      </w:r>
      <w:r>
        <w:rPr>
          <w:rFonts w:asciiTheme="majorBidi" w:hAnsiTheme="majorBidi" w:cstheme="majorBidi"/>
          <w:sz w:val="28"/>
          <w:szCs w:val="28"/>
        </w:rPr>
        <w:t xml:space="preserve">жувала, що жертва сприяла </w:t>
      </w:r>
      <w:r w:rsidRPr="00063B84">
        <w:rPr>
          <w:rFonts w:asciiTheme="majorBidi" w:hAnsiTheme="majorBidi" w:cstheme="majorBidi"/>
          <w:sz w:val="28"/>
          <w:szCs w:val="28"/>
        </w:rPr>
        <w:t>віктимізації</w:t>
      </w:r>
      <w:r>
        <w:rPr>
          <w:rFonts w:asciiTheme="majorBidi" w:hAnsiTheme="majorBidi" w:cstheme="majorBidi"/>
          <w:sz w:val="28"/>
          <w:szCs w:val="28"/>
        </w:rPr>
        <w:t xml:space="preserve"> через свої дії. Тому потерпіла особа носить</w:t>
      </w:r>
      <w:r w:rsidRPr="00063B84">
        <w:rPr>
          <w:rFonts w:asciiTheme="majorBidi" w:hAnsiTheme="majorBidi" w:cstheme="majorBidi"/>
          <w:sz w:val="28"/>
          <w:szCs w:val="28"/>
        </w:rPr>
        <w:t xml:space="preserve"> певну провину.</w:t>
      </w:r>
    </w:p>
    <w:p w:rsidR="00063B84" w:rsidRDefault="00063B84" w:rsidP="00063B84">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Л.</w:t>
      </w:r>
      <w:r w:rsidRPr="00063B84">
        <w:rPr>
          <w:rFonts w:asciiTheme="majorBidi" w:hAnsiTheme="majorBidi" w:cstheme="majorBidi"/>
          <w:sz w:val="28"/>
          <w:szCs w:val="28"/>
        </w:rPr>
        <w:t xml:space="preserve">Кертіс намагається підтримати теорію Вольфганга. Після перегляду численних поліцейських звітів у 1974 році вона виявила, що така різниця між причиною </w:t>
      </w:r>
      <w:r>
        <w:rPr>
          <w:rFonts w:asciiTheme="majorBidi" w:hAnsiTheme="majorBidi" w:cstheme="majorBidi"/>
          <w:sz w:val="28"/>
          <w:szCs w:val="28"/>
        </w:rPr>
        <w:t>віктимізації</w:t>
      </w:r>
      <w:r w:rsidRPr="00063B84">
        <w:rPr>
          <w:rFonts w:asciiTheme="majorBidi" w:hAnsiTheme="majorBidi" w:cstheme="majorBidi"/>
          <w:sz w:val="28"/>
          <w:szCs w:val="28"/>
        </w:rPr>
        <w:t xml:space="preserve"> та типом правопорушення унеможливлює визначення того, які дії жертви могли призвести до їхньої віктимізації</w:t>
      </w:r>
      <w:r w:rsidRPr="00AA449C">
        <w:rPr>
          <w:rFonts w:asciiTheme="majorBidi" w:hAnsiTheme="majorBidi" w:cstheme="majorBidi"/>
          <w:sz w:val="28"/>
          <w:szCs w:val="28"/>
        </w:rPr>
        <w:t>[</w:t>
      </w:r>
      <w:r>
        <w:rPr>
          <w:rFonts w:asciiTheme="majorBidi" w:hAnsiTheme="majorBidi" w:cstheme="majorBidi"/>
          <w:sz w:val="28"/>
          <w:szCs w:val="28"/>
        </w:rPr>
        <w:t>36</w:t>
      </w:r>
      <w:r w:rsidRPr="00AA449C">
        <w:rPr>
          <w:rFonts w:asciiTheme="majorBidi" w:hAnsiTheme="majorBidi" w:cstheme="majorBidi"/>
          <w:sz w:val="28"/>
          <w:szCs w:val="28"/>
        </w:rPr>
        <w:t>]</w:t>
      </w:r>
      <w:r w:rsidRPr="00063B84">
        <w:rPr>
          <w:rFonts w:asciiTheme="majorBidi" w:hAnsiTheme="majorBidi" w:cstheme="majorBidi"/>
          <w:sz w:val="28"/>
          <w:szCs w:val="28"/>
        </w:rPr>
        <w:t>.</w:t>
      </w:r>
    </w:p>
    <w:p w:rsidR="006E4148" w:rsidRPr="006E4148" w:rsidRDefault="00063B84" w:rsidP="006E4148">
      <w:pPr>
        <w:spacing w:after="0" w:line="360" w:lineRule="auto"/>
        <w:ind w:firstLine="567"/>
        <w:jc w:val="both"/>
        <w:rPr>
          <w:rFonts w:asciiTheme="majorBidi" w:hAnsiTheme="majorBidi" w:cstheme="majorBidi"/>
          <w:sz w:val="28"/>
          <w:szCs w:val="28"/>
        </w:rPr>
      </w:pPr>
      <w:r w:rsidRPr="00063B84">
        <w:rPr>
          <w:rFonts w:asciiTheme="majorBidi" w:hAnsiTheme="majorBidi" w:cstheme="majorBidi"/>
          <w:sz w:val="28"/>
          <w:szCs w:val="28"/>
        </w:rPr>
        <w:t xml:space="preserve">Віктимологи виступають проти звинувачення жертви. Однак одна теорія виникла з теорії опадів. Теорія способу життя ідентифікує особу, яка через неправильне судження ставить себе в уразливі ситуації, не захищає своє майно або </w:t>
      </w:r>
      <w:r>
        <w:rPr>
          <w:rFonts w:asciiTheme="majorBidi" w:hAnsiTheme="majorBidi" w:cstheme="majorBidi"/>
          <w:sz w:val="28"/>
          <w:szCs w:val="28"/>
        </w:rPr>
        <w:t>чинить</w:t>
      </w:r>
      <w:r w:rsidRPr="00063B84">
        <w:rPr>
          <w:rFonts w:asciiTheme="majorBidi" w:hAnsiTheme="majorBidi" w:cstheme="majorBidi"/>
          <w:sz w:val="28"/>
          <w:szCs w:val="28"/>
        </w:rPr>
        <w:t xml:space="preserve"> інші рутинні дії, що підвищують ризик стати жертвою</w:t>
      </w:r>
      <w:r w:rsidRPr="00AA449C">
        <w:rPr>
          <w:rFonts w:asciiTheme="majorBidi" w:hAnsiTheme="majorBidi" w:cstheme="majorBidi"/>
          <w:sz w:val="28"/>
          <w:szCs w:val="28"/>
        </w:rPr>
        <w:t>[</w:t>
      </w:r>
      <w:r>
        <w:rPr>
          <w:rFonts w:asciiTheme="majorBidi" w:hAnsiTheme="majorBidi" w:cstheme="majorBidi"/>
          <w:sz w:val="28"/>
          <w:szCs w:val="28"/>
        </w:rPr>
        <w:t>37</w:t>
      </w:r>
      <w:r w:rsidRPr="00AA449C">
        <w:rPr>
          <w:rFonts w:asciiTheme="majorBidi" w:hAnsiTheme="majorBidi" w:cstheme="majorBidi"/>
          <w:sz w:val="28"/>
          <w:szCs w:val="28"/>
        </w:rPr>
        <w:t>]</w:t>
      </w:r>
      <w:r w:rsidRPr="00063B84">
        <w:rPr>
          <w:rFonts w:asciiTheme="majorBidi" w:hAnsiTheme="majorBidi" w:cstheme="majorBidi"/>
          <w:sz w:val="28"/>
          <w:szCs w:val="28"/>
        </w:rPr>
        <w:t>. Ці звичайні дії включають професійну та особисту діяльність.</w:t>
      </w:r>
      <w:r w:rsidR="006E4148">
        <w:rPr>
          <w:rFonts w:asciiTheme="majorBidi" w:hAnsiTheme="majorBidi" w:cstheme="majorBidi"/>
          <w:sz w:val="28"/>
          <w:szCs w:val="28"/>
        </w:rPr>
        <w:t xml:space="preserve"> Розроблена М. Дж. Хінделангом, М. Р. Готтфредсоном і Дж.</w:t>
      </w:r>
      <w:r w:rsidR="006E4148" w:rsidRPr="006E4148">
        <w:rPr>
          <w:rFonts w:asciiTheme="majorBidi" w:hAnsiTheme="majorBidi" w:cstheme="majorBidi"/>
          <w:sz w:val="28"/>
          <w:szCs w:val="28"/>
        </w:rPr>
        <w:t xml:space="preserve">Гарофало в 1978 році теорія способу життя стверджує, що певні моделі поведінки створюють опортуністичну структуру для злочинців. Наприклад, </w:t>
      </w:r>
      <w:r w:rsidR="006E4148">
        <w:rPr>
          <w:rFonts w:asciiTheme="majorBidi" w:hAnsiTheme="majorBidi" w:cstheme="majorBidi"/>
          <w:sz w:val="28"/>
          <w:szCs w:val="28"/>
        </w:rPr>
        <w:t>особи</w:t>
      </w:r>
      <w:r w:rsidR="006E4148" w:rsidRPr="006E4148">
        <w:rPr>
          <w:rFonts w:asciiTheme="majorBidi" w:hAnsiTheme="majorBidi" w:cstheme="majorBidi"/>
          <w:sz w:val="28"/>
          <w:szCs w:val="28"/>
        </w:rPr>
        <w:t xml:space="preserve">, які часто відвідують бари та вживають алкоголь, доступні в цих місцях вночі. </w:t>
      </w:r>
      <w:r w:rsidR="006E4148">
        <w:rPr>
          <w:rFonts w:asciiTheme="majorBidi" w:hAnsiTheme="majorBidi" w:cstheme="majorBidi"/>
          <w:sz w:val="28"/>
          <w:szCs w:val="28"/>
        </w:rPr>
        <w:t>Особи</w:t>
      </w:r>
      <w:r w:rsidR="006E4148" w:rsidRPr="006E4148">
        <w:rPr>
          <w:rFonts w:asciiTheme="majorBidi" w:hAnsiTheme="majorBidi" w:cstheme="majorBidi"/>
          <w:sz w:val="28"/>
          <w:szCs w:val="28"/>
        </w:rPr>
        <w:t xml:space="preserve">, які вирішують брати участь у будь-якій або всіх цих видах діяльності, підвищують ризик стати </w:t>
      </w:r>
      <w:r w:rsidR="006E4148" w:rsidRPr="006E4148">
        <w:rPr>
          <w:rFonts w:asciiTheme="majorBidi" w:hAnsiTheme="majorBidi" w:cstheme="majorBidi"/>
          <w:sz w:val="28"/>
          <w:szCs w:val="28"/>
        </w:rPr>
        <w:lastRenderedPageBreak/>
        <w:t>жертвою. Розглянувши проблеми віктимізації, автори зробили наступні 8 висновків щодо характеру ві</w:t>
      </w:r>
      <w:r w:rsidR="00243BEB">
        <w:rPr>
          <w:rFonts w:asciiTheme="majorBidi" w:hAnsiTheme="majorBidi" w:cstheme="majorBidi"/>
          <w:sz w:val="28"/>
          <w:szCs w:val="28"/>
        </w:rPr>
        <w:t>кти</w:t>
      </w:r>
      <w:r w:rsidR="006E4148" w:rsidRPr="006E4148">
        <w:rPr>
          <w:rFonts w:asciiTheme="majorBidi" w:hAnsiTheme="majorBidi" w:cstheme="majorBidi"/>
          <w:sz w:val="28"/>
          <w:szCs w:val="28"/>
        </w:rPr>
        <w:t>мізації:</w:t>
      </w:r>
    </w:p>
    <w:p w:rsidR="006E4148" w:rsidRPr="006E4148" w:rsidRDefault="006E4148" w:rsidP="006E4148">
      <w:pPr>
        <w:spacing w:after="0" w:line="360" w:lineRule="auto"/>
        <w:ind w:firstLine="567"/>
        <w:jc w:val="both"/>
        <w:rPr>
          <w:rFonts w:asciiTheme="majorBidi" w:hAnsiTheme="majorBidi" w:cstheme="majorBidi"/>
          <w:sz w:val="28"/>
          <w:szCs w:val="28"/>
        </w:rPr>
      </w:pPr>
      <w:r w:rsidRPr="006E4148">
        <w:rPr>
          <w:rFonts w:asciiTheme="majorBidi" w:hAnsiTheme="majorBidi" w:cstheme="majorBidi"/>
          <w:sz w:val="28"/>
          <w:szCs w:val="28"/>
        </w:rPr>
        <w:t xml:space="preserve">1. Чим більше часу </w:t>
      </w:r>
      <w:r>
        <w:rPr>
          <w:rFonts w:asciiTheme="majorBidi" w:hAnsiTheme="majorBidi" w:cstheme="majorBidi"/>
          <w:sz w:val="28"/>
          <w:szCs w:val="28"/>
        </w:rPr>
        <w:t>особа</w:t>
      </w:r>
      <w:r w:rsidRPr="006E4148">
        <w:rPr>
          <w:rFonts w:asciiTheme="majorBidi" w:hAnsiTheme="majorBidi" w:cstheme="majorBidi"/>
          <w:sz w:val="28"/>
          <w:szCs w:val="28"/>
        </w:rPr>
        <w:t xml:space="preserve"> проводить у громадських місцях, тим більше шансів стати жертвою.</w:t>
      </w:r>
    </w:p>
    <w:p w:rsidR="006E4148" w:rsidRPr="006E4148" w:rsidRDefault="006E4148" w:rsidP="006E4148">
      <w:pPr>
        <w:spacing w:after="0" w:line="360" w:lineRule="auto"/>
        <w:ind w:firstLine="567"/>
        <w:jc w:val="both"/>
        <w:rPr>
          <w:rFonts w:asciiTheme="majorBidi" w:hAnsiTheme="majorBidi" w:cstheme="majorBidi"/>
          <w:sz w:val="28"/>
          <w:szCs w:val="28"/>
        </w:rPr>
      </w:pPr>
      <w:r w:rsidRPr="006E4148">
        <w:rPr>
          <w:rFonts w:asciiTheme="majorBidi" w:hAnsiTheme="majorBidi" w:cstheme="majorBidi"/>
          <w:sz w:val="28"/>
          <w:szCs w:val="28"/>
        </w:rPr>
        <w:t>2. Дотримання певного способу життя змушує часто відвідувати громадські місця.</w:t>
      </w:r>
    </w:p>
    <w:p w:rsidR="006E4148" w:rsidRPr="006E4148" w:rsidRDefault="006E4148" w:rsidP="006E4148">
      <w:pPr>
        <w:spacing w:after="0" w:line="360" w:lineRule="auto"/>
        <w:ind w:firstLine="567"/>
        <w:jc w:val="both"/>
        <w:rPr>
          <w:rFonts w:asciiTheme="majorBidi" w:hAnsiTheme="majorBidi" w:cstheme="majorBidi"/>
          <w:sz w:val="28"/>
          <w:szCs w:val="28"/>
        </w:rPr>
      </w:pPr>
      <w:r w:rsidRPr="006E4148">
        <w:rPr>
          <w:rFonts w:asciiTheme="majorBidi" w:hAnsiTheme="majorBidi" w:cstheme="majorBidi"/>
          <w:sz w:val="28"/>
          <w:szCs w:val="28"/>
        </w:rPr>
        <w:t xml:space="preserve">3. Взаємодії, які підтримують окремі </w:t>
      </w:r>
      <w:r>
        <w:rPr>
          <w:rFonts w:asciiTheme="majorBidi" w:hAnsiTheme="majorBidi" w:cstheme="majorBidi"/>
          <w:sz w:val="28"/>
          <w:szCs w:val="28"/>
        </w:rPr>
        <w:t>особи</w:t>
      </w:r>
      <w:r w:rsidRPr="006E4148">
        <w:rPr>
          <w:rFonts w:asciiTheme="majorBidi" w:hAnsiTheme="majorBidi" w:cstheme="majorBidi"/>
          <w:sz w:val="28"/>
          <w:szCs w:val="28"/>
        </w:rPr>
        <w:t xml:space="preserve">, обмежені </w:t>
      </w:r>
      <w:r>
        <w:rPr>
          <w:rFonts w:asciiTheme="majorBidi" w:hAnsiTheme="majorBidi" w:cstheme="majorBidi"/>
          <w:sz w:val="28"/>
          <w:szCs w:val="28"/>
        </w:rPr>
        <w:t>особами</w:t>
      </w:r>
      <w:r w:rsidRPr="006E4148">
        <w:rPr>
          <w:rFonts w:asciiTheme="majorBidi" w:hAnsiTheme="majorBidi" w:cstheme="majorBidi"/>
          <w:sz w:val="28"/>
          <w:szCs w:val="28"/>
        </w:rPr>
        <w:t>, які поділяють їхній спосіб життя.</w:t>
      </w:r>
    </w:p>
    <w:p w:rsidR="006E4148" w:rsidRPr="006E4148" w:rsidRDefault="006E4148" w:rsidP="006E4148">
      <w:pPr>
        <w:spacing w:after="0" w:line="360" w:lineRule="auto"/>
        <w:ind w:firstLine="567"/>
        <w:jc w:val="both"/>
        <w:rPr>
          <w:rFonts w:asciiTheme="majorBidi" w:hAnsiTheme="majorBidi" w:cstheme="majorBidi"/>
          <w:sz w:val="28"/>
          <w:szCs w:val="28"/>
        </w:rPr>
      </w:pPr>
      <w:r w:rsidRPr="006E4148">
        <w:rPr>
          <w:rFonts w:asciiTheme="majorBidi" w:hAnsiTheme="majorBidi" w:cstheme="majorBidi"/>
          <w:sz w:val="28"/>
          <w:szCs w:val="28"/>
        </w:rPr>
        <w:t>4. Імовірність того, що особа стане жертвою, якщо жертва та правопорушники належать до однієї категорії способу життя.</w:t>
      </w:r>
    </w:p>
    <w:p w:rsidR="006E4148" w:rsidRPr="006E4148" w:rsidRDefault="006E4148" w:rsidP="006E4148">
      <w:pPr>
        <w:spacing w:after="0" w:line="360" w:lineRule="auto"/>
        <w:ind w:firstLine="567"/>
        <w:jc w:val="both"/>
        <w:rPr>
          <w:rFonts w:asciiTheme="majorBidi" w:hAnsiTheme="majorBidi" w:cstheme="majorBidi"/>
          <w:sz w:val="28"/>
          <w:szCs w:val="28"/>
        </w:rPr>
      </w:pPr>
      <w:r w:rsidRPr="006E4148">
        <w:rPr>
          <w:rFonts w:asciiTheme="majorBidi" w:hAnsiTheme="majorBidi" w:cstheme="majorBidi"/>
          <w:sz w:val="28"/>
          <w:szCs w:val="28"/>
        </w:rPr>
        <w:t xml:space="preserve">5. Пропорція часу, яку </w:t>
      </w:r>
      <w:r>
        <w:rPr>
          <w:rFonts w:asciiTheme="majorBidi" w:hAnsiTheme="majorBidi" w:cstheme="majorBidi"/>
          <w:sz w:val="28"/>
          <w:szCs w:val="28"/>
        </w:rPr>
        <w:t>особа</w:t>
      </w:r>
      <w:r w:rsidRPr="006E4148">
        <w:rPr>
          <w:rFonts w:asciiTheme="majorBidi" w:hAnsiTheme="majorBidi" w:cstheme="majorBidi"/>
          <w:sz w:val="28"/>
          <w:szCs w:val="28"/>
        </w:rPr>
        <w:t xml:space="preserve"> проводить з </w:t>
      </w:r>
      <w:r w:rsidR="00CC0601" w:rsidRPr="006E4148">
        <w:rPr>
          <w:rFonts w:asciiTheme="majorBidi" w:hAnsiTheme="majorBidi" w:cstheme="majorBidi"/>
          <w:sz w:val="28"/>
          <w:szCs w:val="28"/>
        </w:rPr>
        <w:t>не членами</w:t>
      </w:r>
      <w:r w:rsidRPr="006E4148">
        <w:rPr>
          <w:rFonts w:asciiTheme="majorBidi" w:hAnsiTheme="majorBidi" w:cstheme="majorBidi"/>
          <w:sz w:val="28"/>
          <w:szCs w:val="28"/>
        </w:rPr>
        <w:t xml:space="preserve"> сім'ї, залежить від способу життя.</w:t>
      </w:r>
    </w:p>
    <w:p w:rsidR="006E4148" w:rsidRPr="006E4148" w:rsidRDefault="006E4148" w:rsidP="006E4148">
      <w:pPr>
        <w:spacing w:after="0" w:line="360" w:lineRule="auto"/>
        <w:ind w:firstLine="567"/>
        <w:jc w:val="both"/>
        <w:rPr>
          <w:rFonts w:asciiTheme="majorBidi" w:hAnsiTheme="majorBidi" w:cstheme="majorBidi"/>
          <w:sz w:val="28"/>
          <w:szCs w:val="28"/>
        </w:rPr>
      </w:pPr>
      <w:r w:rsidRPr="006E4148">
        <w:rPr>
          <w:rFonts w:asciiTheme="majorBidi" w:hAnsiTheme="majorBidi" w:cstheme="majorBidi"/>
          <w:sz w:val="28"/>
          <w:szCs w:val="28"/>
        </w:rPr>
        <w:t>6. Імовірність того, що особа стане жертвою злочину, залежить від часу, який вона проводить серед не членів сім’ї</w:t>
      </w:r>
    </w:p>
    <w:p w:rsidR="006E4148" w:rsidRPr="006E4148" w:rsidRDefault="006E4148" w:rsidP="006E4148">
      <w:pPr>
        <w:spacing w:after="0" w:line="360" w:lineRule="auto"/>
        <w:ind w:firstLine="567"/>
        <w:jc w:val="both"/>
        <w:rPr>
          <w:rFonts w:asciiTheme="majorBidi" w:hAnsiTheme="majorBidi" w:cstheme="majorBidi"/>
          <w:sz w:val="28"/>
          <w:szCs w:val="28"/>
        </w:rPr>
      </w:pPr>
      <w:r w:rsidRPr="006E4148">
        <w:rPr>
          <w:rFonts w:asciiTheme="majorBidi" w:hAnsiTheme="majorBidi" w:cstheme="majorBidi"/>
          <w:sz w:val="28"/>
          <w:szCs w:val="28"/>
        </w:rPr>
        <w:t xml:space="preserve">7. Відмінності. Відмінності в способах життя пов’язані зі здатністю </w:t>
      </w:r>
      <w:r>
        <w:rPr>
          <w:rFonts w:asciiTheme="majorBidi" w:hAnsiTheme="majorBidi" w:cstheme="majorBidi"/>
          <w:sz w:val="28"/>
          <w:szCs w:val="28"/>
        </w:rPr>
        <w:t>осіб</w:t>
      </w:r>
      <w:r w:rsidRPr="006E4148">
        <w:rPr>
          <w:rFonts w:asciiTheme="majorBidi" w:hAnsiTheme="majorBidi" w:cstheme="majorBidi"/>
          <w:sz w:val="28"/>
          <w:szCs w:val="28"/>
        </w:rPr>
        <w:t xml:space="preserve"> ізолювати себе від тих, хто має риси злочинців.</w:t>
      </w:r>
    </w:p>
    <w:p w:rsidR="00063B84" w:rsidRDefault="006E4148" w:rsidP="006E4148">
      <w:pPr>
        <w:spacing w:after="0" w:line="360" w:lineRule="auto"/>
        <w:ind w:firstLine="567"/>
        <w:jc w:val="both"/>
        <w:rPr>
          <w:rFonts w:asciiTheme="majorBidi" w:hAnsiTheme="majorBidi" w:cstheme="majorBidi"/>
          <w:sz w:val="28"/>
          <w:szCs w:val="28"/>
        </w:rPr>
      </w:pPr>
      <w:r w:rsidRPr="006E4148">
        <w:rPr>
          <w:rFonts w:asciiTheme="majorBidi" w:hAnsiTheme="majorBidi" w:cstheme="majorBidi"/>
          <w:sz w:val="28"/>
          <w:szCs w:val="28"/>
        </w:rPr>
        <w:t>8. Варіації способів життя впливають на</w:t>
      </w:r>
      <w:r>
        <w:rPr>
          <w:rFonts w:asciiTheme="majorBidi" w:hAnsiTheme="majorBidi" w:cstheme="majorBidi"/>
          <w:sz w:val="28"/>
          <w:szCs w:val="28"/>
        </w:rPr>
        <w:t xml:space="preserve"> зручність, бажаність і легкодоступність</w:t>
      </w:r>
      <w:r w:rsidRPr="006E4148">
        <w:rPr>
          <w:rFonts w:asciiTheme="majorBidi" w:hAnsiTheme="majorBidi" w:cstheme="majorBidi"/>
          <w:sz w:val="28"/>
          <w:szCs w:val="28"/>
        </w:rPr>
        <w:t xml:space="preserve"> жертви.</w:t>
      </w:r>
    </w:p>
    <w:p w:rsidR="003E2B75" w:rsidRPr="003E2B75" w:rsidRDefault="003E2B75" w:rsidP="003E2B75">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Теорія</w:t>
      </w:r>
      <w:r w:rsidRPr="003E2B75">
        <w:rPr>
          <w:rFonts w:asciiTheme="majorBidi" w:hAnsiTheme="majorBidi" w:cstheme="majorBidi"/>
          <w:sz w:val="28"/>
          <w:szCs w:val="28"/>
        </w:rPr>
        <w:t xml:space="preserve"> раціонального вибору: ро</w:t>
      </w:r>
      <w:r>
        <w:rPr>
          <w:rFonts w:asciiTheme="majorBidi" w:hAnsiTheme="majorBidi" w:cstheme="majorBidi"/>
          <w:sz w:val="28"/>
          <w:szCs w:val="28"/>
        </w:rPr>
        <w:t>зроблена Д. Корнішем і Р.</w:t>
      </w:r>
      <w:r w:rsidRPr="003E2B75">
        <w:rPr>
          <w:rFonts w:asciiTheme="majorBidi" w:hAnsiTheme="majorBidi" w:cstheme="majorBidi"/>
          <w:sz w:val="28"/>
          <w:szCs w:val="28"/>
        </w:rPr>
        <w:t>Кларком</w:t>
      </w:r>
      <w:r>
        <w:rPr>
          <w:rFonts w:asciiTheme="majorBidi" w:hAnsiTheme="majorBidi" w:cstheme="majorBidi"/>
          <w:sz w:val="28"/>
          <w:szCs w:val="28"/>
        </w:rPr>
        <w:t>концепція</w:t>
      </w:r>
      <w:r w:rsidRPr="003E2B75">
        <w:rPr>
          <w:rFonts w:asciiTheme="majorBidi" w:hAnsiTheme="majorBidi" w:cstheme="majorBidi"/>
          <w:sz w:val="28"/>
          <w:szCs w:val="28"/>
        </w:rPr>
        <w:t xml:space="preserve"> раціонального вибору прагне пояснити мотивацію правопорушників і процес прийняття рішень. Злочин є результатом раціонального мислення у свідомості злочинця. Ця ідея не означає, що вибір злочинця є цілком раціональним, а те, що віктимна поведінка є процесом успішної реалізації, заснованим на мотивації правопорушника до вчинення злочину. Згідно з цією точкою зору, жертви приходять у вигляді можливостей, якими потрібно скористатися. Незважаючи на те, що це прямо не зазначено, ця точка зору припускає, що всі люди є раціональними, а не лише ті, хто є потенційними правопорушниками, включаючи жертв, які також є </w:t>
      </w:r>
      <w:r w:rsidRPr="003E2B75">
        <w:rPr>
          <w:rFonts w:asciiTheme="majorBidi" w:hAnsiTheme="majorBidi" w:cstheme="majorBidi"/>
          <w:sz w:val="28"/>
          <w:szCs w:val="28"/>
        </w:rPr>
        <w:lastRenderedPageBreak/>
        <w:t>раціональними та роблять вибір подібно до правопорушників, передбачається, що вони піддаються ризику віктимізації у повсякденній діяльності замість того, щоб зосереджуватися на правопорушенні. Наприклад, злочинець може заблукати в парку в пошуках потенційної жертви. Він шукає в парку когось, хто виглядає як легка мішень і не становить загрози, можливо, когось, хто менший за нього самого, когось, хто знаходиться в ізольованій частині парку, когось літнього віку. Водночас потенційні жертви оцінюють ризик перебування в громадському місці та роблять вибір щодо своєї поведінки та діяльності. Знову ж таки, рішення обох сторін не повинно бути повністю раціональним, а є результатом цього процесу раціонального вибору.</w:t>
      </w:r>
    </w:p>
    <w:p w:rsidR="003E2B75" w:rsidRPr="003E2B75" w:rsidRDefault="003E2B75" w:rsidP="003E2B75">
      <w:pPr>
        <w:spacing w:after="0" w:line="360" w:lineRule="auto"/>
        <w:ind w:firstLine="567"/>
        <w:jc w:val="both"/>
        <w:rPr>
          <w:rFonts w:asciiTheme="majorBidi" w:hAnsiTheme="majorBidi" w:cstheme="majorBidi"/>
          <w:sz w:val="28"/>
          <w:szCs w:val="28"/>
        </w:rPr>
      </w:pPr>
      <w:r w:rsidRPr="003E2B75">
        <w:rPr>
          <w:rFonts w:asciiTheme="majorBidi" w:hAnsiTheme="majorBidi" w:cstheme="majorBidi"/>
          <w:sz w:val="28"/>
          <w:szCs w:val="28"/>
        </w:rPr>
        <w:t xml:space="preserve">Підхід до повсякденної діяльності: </w:t>
      </w:r>
      <w:r>
        <w:rPr>
          <w:rFonts w:asciiTheme="majorBidi" w:hAnsiTheme="majorBidi" w:cstheme="majorBidi"/>
          <w:sz w:val="28"/>
          <w:szCs w:val="28"/>
        </w:rPr>
        <w:t>теорія розроблена Л. Коеном і М. Фелсоном</w:t>
      </w:r>
      <w:r w:rsidRPr="003E2B75">
        <w:rPr>
          <w:rFonts w:asciiTheme="majorBidi" w:hAnsiTheme="majorBidi" w:cstheme="majorBidi"/>
          <w:sz w:val="28"/>
          <w:szCs w:val="28"/>
        </w:rPr>
        <w:t>, передбачає наявність трьох елементів для того, щоб ві</w:t>
      </w:r>
      <w:r>
        <w:rPr>
          <w:rFonts w:asciiTheme="majorBidi" w:hAnsiTheme="majorBidi" w:cstheme="majorBidi"/>
          <w:sz w:val="28"/>
          <w:szCs w:val="28"/>
        </w:rPr>
        <w:t>дбулася злочинна подія (1) мотивований злочинець, (2) відповідна мета та (3</w:t>
      </w:r>
      <w:r w:rsidRPr="003E2B75">
        <w:rPr>
          <w:rFonts w:asciiTheme="majorBidi" w:hAnsiTheme="majorBidi" w:cstheme="majorBidi"/>
          <w:sz w:val="28"/>
          <w:szCs w:val="28"/>
        </w:rPr>
        <w:t>) відсутність дієздатного опікуна. Якщо один або декілька з цих елементів відсутні, злочин не відбудеться. Хоча теорія говорить, що правопорушник повинен мати мотивацію вчинити злочин, але конкретна мотивація не важлива. Теорія вимагає лише наявності мотивації. Правопорушники не можуть ображати без відповідної мети, наприклад місця або потенційної жертви. Іншим аспектом теорії є відсутність дієвої опіки, захист з боку опікуна може приймати різні форми, наприклад, собаки, камери спостереження тощо.</w:t>
      </w:r>
    </w:p>
    <w:p w:rsidR="003E2B75" w:rsidRPr="003E2B75" w:rsidRDefault="003E2B75" w:rsidP="003E2B75">
      <w:pPr>
        <w:spacing w:after="0" w:line="360" w:lineRule="auto"/>
        <w:ind w:firstLine="567"/>
        <w:jc w:val="both"/>
        <w:rPr>
          <w:rFonts w:asciiTheme="majorBidi" w:hAnsiTheme="majorBidi" w:cstheme="majorBidi"/>
          <w:sz w:val="28"/>
          <w:szCs w:val="28"/>
        </w:rPr>
      </w:pPr>
      <w:r w:rsidRPr="003E2B75">
        <w:rPr>
          <w:rFonts w:asciiTheme="majorBidi" w:hAnsiTheme="majorBidi" w:cstheme="majorBidi"/>
          <w:sz w:val="28"/>
          <w:szCs w:val="28"/>
        </w:rPr>
        <w:t xml:space="preserve">У цій теорії передбачається, що для захисту від віктимізації люди повинні брати участь у процесі, який називається цільовим загартовуванням, наприклад навчати про те, як діють правопорушники, або вживати заходів захисту від віктимізації. Очікування </w:t>
      </w:r>
      <w:r>
        <w:rPr>
          <w:rFonts w:asciiTheme="majorBidi" w:hAnsiTheme="majorBidi" w:cstheme="majorBidi"/>
          <w:sz w:val="28"/>
          <w:szCs w:val="28"/>
        </w:rPr>
        <w:t xml:space="preserve">щодо </w:t>
      </w:r>
      <w:r w:rsidRPr="003E2B75">
        <w:rPr>
          <w:rFonts w:asciiTheme="majorBidi" w:hAnsiTheme="majorBidi" w:cstheme="majorBidi"/>
          <w:sz w:val="28"/>
          <w:szCs w:val="28"/>
        </w:rPr>
        <w:t>загартування</w:t>
      </w:r>
      <w:r>
        <w:rPr>
          <w:rFonts w:asciiTheme="majorBidi" w:hAnsiTheme="majorBidi" w:cstheme="majorBidi"/>
          <w:sz w:val="28"/>
          <w:szCs w:val="28"/>
        </w:rPr>
        <w:t>,</w:t>
      </w:r>
      <w:r w:rsidRPr="003E2B75">
        <w:rPr>
          <w:rFonts w:asciiTheme="majorBidi" w:hAnsiTheme="majorBidi" w:cstheme="majorBidi"/>
          <w:sz w:val="28"/>
          <w:szCs w:val="28"/>
        </w:rPr>
        <w:t xml:space="preserve"> цілі та сприйняття жертви та правопорушника як активних і раціональних учасників кримінальної події покладають відповідальність за віктимізацію на обидві сторони та зосереджують увагу на тому, що жертва може зменшити мотивацію правопорушників, будучи менш придатною мішенню. </w:t>
      </w:r>
    </w:p>
    <w:p w:rsidR="003E2B75" w:rsidRPr="003E2B75" w:rsidRDefault="003E2B75" w:rsidP="003E2B75">
      <w:pPr>
        <w:spacing w:after="0" w:line="360" w:lineRule="auto"/>
        <w:ind w:firstLine="567"/>
        <w:jc w:val="both"/>
        <w:rPr>
          <w:rFonts w:asciiTheme="majorBidi" w:hAnsiTheme="majorBidi" w:cstheme="majorBidi"/>
          <w:sz w:val="28"/>
          <w:szCs w:val="28"/>
        </w:rPr>
      </w:pPr>
      <w:r w:rsidRPr="003E2B75">
        <w:rPr>
          <w:rFonts w:asciiTheme="majorBidi" w:hAnsiTheme="majorBidi" w:cstheme="majorBidi"/>
          <w:sz w:val="28"/>
          <w:szCs w:val="28"/>
        </w:rPr>
        <w:lastRenderedPageBreak/>
        <w:t xml:space="preserve">Повторна віктимізація: теорії повторної віктимізації стосуються повторної злочинної віктимізації особи, домогосподарства, місця, підприємства, транспортного засобу чи іншої цілі, незалежно від визначення. Майже повторна віктимізація або майже повторна віктимізація стосується цілей зі схожими характеристиками чи ситуаціями. Повторно можуть бути </w:t>
      </w:r>
      <w:r>
        <w:rPr>
          <w:rFonts w:asciiTheme="majorBidi" w:hAnsiTheme="majorBidi" w:cstheme="majorBidi"/>
          <w:sz w:val="28"/>
          <w:szCs w:val="28"/>
        </w:rPr>
        <w:t xml:space="preserve">вчинені </w:t>
      </w:r>
      <w:r w:rsidRPr="003E2B75">
        <w:rPr>
          <w:rFonts w:asciiTheme="majorBidi" w:hAnsiTheme="majorBidi" w:cstheme="majorBidi"/>
          <w:sz w:val="28"/>
          <w:szCs w:val="28"/>
        </w:rPr>
        <w:t>ті самі або різні види злочинів. Загальновизнано, що невелика частина будь-якої групи потенційних цілей зазнає надзвичайно непропорційно великої кількості злочинів, тому що вони неодноразово стають жертвами. Навіть у популяції повторів менший набір суперцілей зазнає хронічних злочинів. Важливість для багатьох цілей політики, але особливо для запобігання злочинності, полягає в тому, що зосередження на повторах може значно підвищити ефективність використання ресурсів</w:t>
      </w:r>
      <w:r>
        <w:rPr>
          <w:rFonts w:asciiTheme="majorBidi" w:hAnsiTheme="majorBidi" w:cstheme="majorBidi"/>
          <w:sz w:val="28"/>
          <w:szCs w:val="28"/>
        </w:rPr>
        <w:t xml:space="preserve"> з метою їх попередження</w:t>
      </w:r>
      <w:r w:rsidRPr="003E2B75">
        <w:rPr>
          <w:rFonts w:asciiTheme="majorBidi" w:hAnsiTheme="majorBidi" w:cstheme="majorBidi"/>
          <w:sz w:val="28"/>
          <w:szCs w:val="28"/>
        </w:rPr>
        <w:t>. Більшість досліджень повторної віктимізації пов’язано з тим, як їй можна запобігти, у дослідження</w:t>
      </w:r>
      <w:r>
        <w:rPr>
          <w:rFonts w:asciiTheme="majorBidi" w:hAnsiTheme="majorBidi" w:cstheme="majorBidi"/>
          <w:sz w:val="28"/>
          <w:szCs w:val="28"/>
        </w:rPr>
        <w:t>х</w:t>
      </w:r>
      <w:r w:rsidRPr="003E2B75">
        <w:rPr>
          <w:rFonts w:asciiTheme="majorBidi" w:hAnsiTheme="majorBidi" w:cstheme="majorBidi"/>
          <w:sz w:val="28"/>
          <w:szCs w:val="28"/>
        </w:rPr>
        <w:t xml:space="preserve"> повторної віктим</w:t>
      </w:r>
      <w:r>
        <w:rPr>
          <w:rFonts w:asciiTheme="majorBidi" w:hAnsiTheme="majorBidi" w:cstheme="majorBidi"/>
          <w:sz w:val="28"/>
          <w:szCs w:val="28"/>
        </w:rPr>
        <w:t>ізації дедалі частіше охоплюються</w:t>
      </w:r>
      <w:r w:rsidRPr="003E2B75">
        <w:rPr>
          <w:rFonts w:asciiTheme="majorBidi" w:hAnsiTheme="majorBidi" w:cstheme="majorBidi"/>
          <w:sz w:val="28"/>
          <w:szCs w:val="28"/>
        </w:rPr>
        <w:t xml:space="preserve"> такі ключові поняття, як </w:t>
      </w:r>
      <w:r>
        <w:rPr>
          <w:rFonts w:asciiTheme="majorBidi" w:hAnsiTheme="majorBidi" w:cstheme="majorBidi"/>
          <w:sz w:val="28"/>
          <w:szCs w:val="28"/>
        </w:rPr>
        <w:t>«</w:t>
      </w:r>
      <w:r w:rsidRPr="003E2B75">
        <w:rPr>
          <w:rFonts w:asciiTheme="majorBidi" w:hAnsiTheme="majorBidi" w:cstheme="majorBidi"/>
          <w:sz w:val="28"/>
          <w:szCs w:val="28"/>
        </w:rPr>
        <w:t>гарячі продукти</w:t>
      </w:r>
      <w:r>
        <w:rPr>
          <w:rFonts w:asciiTheme="majorBidi" w:hAnsiTheme="majorBidi" w:cstheme="majorBidi"/>
          <w:sz w:val="28"/>
          <w:szCs w:val="28"/>
        </w:rPr>
        <w:t>»</w:t>
      </w:r>
      <w:r w:rsidRPr="003E2B75">
        <w:rPr>
          <w:rFonts w:asciiTheme="majorBidi" w:hAnsiTheme="majorBidi" w:cstheme="majorBidi"/>
          <w:sz w:val="28"/>
          <w:szCs w:val="28"/>
        </w:rPr>
        <w:t xml:space="preserve">, </w:t>
      </w:r>
      <w:r>
        <w:rPr>
          <w:rFonts w:asciiTheme="majorBidi" w:hAnsiTheme="majorBidi" w:cstheme="majorBidi"/>
          <w:sz w:val="28"/>
          <w:szCs w:val="28"/>
        </w:rPr>
        <w:t>«</w:t>
      </w:r>
      <w:r w:rsidRPr="003E2B75">
        <w:rPr>
          <w:rFonts w:asciiTheme="majorBidi" w:hAnsiTheme="majorBidi" w:cstheme="majorBidi"/>
          <w:sz w:val="28"/>
          <w:szCs w:val="28"/>
        </w:rPr>
        <w:t>ризиковані об’єкти</w:t>
      </w:r>
      <w:r>
        <w:rPr>
          <w:rFonts w:asciiTheme="majorBidi" w:hAnsiTheme="majorBidi" w:cstheme="majorBidi"/>
          <w:sz w:val="28"/>
          <w:szCs w:val="28"/>
        </w:rPr>
        <w:t>»</w:t>
      </w:r>
      <w:r w:rsidRPr="003E2B75">
        <w:rPr>
          <w:rFonts w:asciiTheme="majorBidi" w:hAnsiTheme="majorBidi" w:cstheme="majorBidi"/>
          <w:sz w:val="28"/>
          <w:szCs w:val="28"/>
        </w:rPr>
        <w:t xml:space="preserve">, </w:t>
      </w:r>
      <w:r>
        <w:rPr>
          <w:rFonts w:asciiTheme="majorBidi" w:hAnsiTheme="majorBidi" w:cstheme="majorBidi"/>
          <w:sz w:val="28"/>
          <w:szCs w:val="28"/>
        </w:rPr>
        <w:t>«</w:t>
      </w:r>
      <w:r w:rsidRPr="003E2B75">
        <w:rPr>
          <w:rFonts w:asciiTheme="majorBidi" w:hAnsiTheme="majorBidi" w:cstheme="majorBidi"/>
          <w:sz w:val="28"/>
          <w:szCs w:val="28"/>
        </w:rPr>
        <w:t>гарячі місця</w:t>
      </w:r>
      <w:r>
        <w:rPr>
          <w:rFonts w:asciiTheme="majorBidi" w:hAnsiTheme="majorBidi" w:cstheme="majorBidi"/>
          <w:sz w:val="28"/>
          <w:szCs w:val="28"/>
        </w:rPr>
        <w:t>»</w:t>
      </w:r>
      <w:r w:rsidRPr="003E2B75">
        <w:rPr>
          <w:rFonts w:asciiTheme="majorBidi" w:hAnsiTheme="majorBidi" w:cstheme="majorBidi"/>
          <w:sz w:val="28"/>
          <w:szCs w:val="28"/>
        </w:rPr>
        <w:t xml:space="preserve"> та </w:t>
      </w:r>
      <w:r>
        <w:rPr>
          <w:rFonts w:asciiTheme="majorBidi" w:hAnsiTheme="majorBidi" w:cstheme="majorBidi"/>
          <w:sz w:val="28"/>
          <w:szCs w:val="28"/>
        </w:rPr>
        <w:t>«</w:t>
      </w:r>
      <w:r w:rsidRPr="003E2B75">
        <w:rPr>
          <w:rFonts w:asciiTheme="majorBidi" w:hAnsiTheme="majorBidi" w:cstheme="majorBidi"/>
          <w:sz w:val="28"/>
          <w:szCs w:val="28"/>
        </w:rPr>
        <w:t>гарячі маршрути</w:t>
      </w:r>
      <w:r>
        <w:rPr>
          <w:rFonts w:asciiTheme="majorBidi" w:hAnsiTheme="majorBidi" w:cstheme="majorBidi"/>
          <w:sz w:val="28"/>
          <w:szCs w:val="28"/>
        </w:rPr>
        <w:t>»</w:t>
      </w:r>
      <w:r w:rsidRPr="003E2B75">
        <w:rPr>
          <w:rFonts w:asciiTheme="majorBidi" w:hAnsiTheme="majorBidi" w:cstheme="majorBidi"/>
          <w:sz w:val="28"/>
          <w:szCs w:val="28"/>
        </w:rPr>
        <w:t>.</w:t>
      </w:r>
    </w:p>
    <w:p w:rsidR="008A4779" w:rsidRDefault="003E2B75" w:rsidP="003E2B75">
      <w:pPr>
        <w:spacing w:after="0" w:line="360" w:lineRule="auto"/>
        <w:ind w:firstLine="567"/>
        <w:jc w:val="both"/>
        <w:rPr>
          <w:rFonts w:asciiTheme="majorBidi" w:hAnsiTheme="majorBidi" w:cstheme="majorBidi"/>
          <w:sz w:val="28"/>
          <w:szCs w:val="28"/>
        </w:rPr>
      </w:pPr>
      <w:r w:rsidRPr="003E2B75">
        <w:rPr>
          <w:rFonts w:asciiTheme="majorBidi" w:hAnsiTheme="majorBidi" w:cstheme="majorBidi"/>
          <w:sz w:val="28"/>
          <w:szCs w:val="28"/>
        </w:rPr>
        <w:t xml:space="preserve">Гарячі точки злочинності: гарячі точки злочинності – це території </w:t>
      </w:r>
      <w:r>
        <w:rPr>
          <w:rFonts w:asciiTheme="majorBidi" w:hAnsiTheme="majorBidi" w:cstheme="majorBidi"/>
          <w:sz w:val="28"/>
          <w:szCs w:val="28"/>
        </w:rPr>
        <w:t>на карті з високим рівнем</w:t>
      </w:r>
      <w:r w:rsidRPr="003E2B75">
        <w:rPr>
          <w:rFonts w:asciiTheme="majorBidi" w:hAnsiTheme="majorBidi" w:cstheme="majorBidi"/>
          <w:sz w:val="28"/>
          <w:szCs w:val="28"/>
        </w:rPr>
        <w:t xml:space="preserve"> злочинності. Вони розроблені для дослідників і аналітиків, які вивчають географічні регіони щодо злочинності. Дослідники та теоретики вивчають появу гарячих точок у певних областях і чому вони виникають, а аналітики вивчають методи, які використовуються для проведення дослідження. Розробка карт, які містять гарячі точки, стає критично важливим і впливовим інструментом для поліції; вони допомагають розвивати знання та розуміння різних районів міста та, можливо, чому там відбувається </w:t>
      </w:r>
      <w:r>
        <w:rPr>
          <w:rFonts w:asciiTheme="majorBidi" w:hAnsiTheme="majorBidi" w:cstheme="majorBidi"/>
          <w:sz w:val="28"/>
          <w:szCs w:val="28"/>
        </w:rPr>
        <w:t>настільки часте скоєння злочинів</w:t>
      </w:r>
      <w:r w:rsidRPr="003E2B75">
        <w:rPr>
          <w:rFonts w:asciiTheme="majorBidi" w:hAnsiTheme="majorBidi" w:cstheme="majorBidi"/>
          <w:sz w:val="28"/>
          <w:szCs w:val="28"/>
        </w:rPr>
        <w:t xml:space="preserve">. Теорії злочинності можуть бути корисним посібником для дослідників і аналітиків щодо аналізу гарячих точок злочинності. Існує багато теорій злочинності, які пояснюють, чому злочини відбуваються в одних місцях, а в інших – ні. Теорії місць розглядають злочинність у конкретних місцях, які також можна розглядати як «точки на карті». Ще одна теорія </w:t>
      </w:r>
      <w:r w:rsidRPr="003E2B75">
        <w:rPr>
          <w:rFonts w:asciiTheme="majorBidi" w:hAnsiTheme="majorBidi" w:cstheme="majorBidi"/>
          <w:sz w:val="28"/>
          <w:szCs w:val="28"/>
        </w:rPr>
        <w:lastRenderedPageBreak/>
        <w:t>злочинності, яка використовується щодо гарячих точок злочинності, — теорія сусідства. Ці теорії розглядають злочинність на більш широкому рівні та в більшій зоні огляду. Під час перегляду цих типів областей для визначення гарячих точок зазвичай використовується статистична інформація. Широко використовуваною теорією для пояснення злочинності є теорія злочинності. Теорія злочинності пояснює, що злочинність не є випадковою. Гарячі точки злочинності можуть допомогти у визначенні просторово-</w:t>
      </w:r>
      <w:r>
        <w:rPr>
          <w:rFonts w:asciiTheme="majorBidi" w:hAnsiTheme="majorBidi" w:cstheme="majorBidi"/>
          <w:sz w:val="28"/>
          <w:szCs w:val="28"/>
        </w:rPr>
        <w:t xml:space="preserve">часових меж. </w:t>
      </w:r>
    </w:p>
    <w:p w:rsidR="008A4779" w:rsidRDefault="008A4779">
      <w:pPr>
        <w:rPr>
          <w:rFonts w:asciiTheme="majorBidi" w:hAnsiTheme="majorBidi" w:cstheme="majorBidi"/>
          <w:sz w:val="28"/>
          <w:szCs w:val="28"/>
        </w:rPr>
      </w:pPr>
      <w:r>
        <w:rPr>
          <w:rFonts w:asciiTheme="majorBidi" w:hAnsiTheme="majorBidi" w:cstheme="majorBidi"/>
          <w:sz w:val="28"/>
          <w:szCs w:val="28"/>
        </w:rPr>
        <w:br w:type="page"/>
      </w:r>
    </w:p>
    <w:p w:rsidR="003E2B75" w:rsidRPr="008A4779" w:rsidRDefault="008A4779" w:rsidP="008A4779">
      <w:pPr>
        <w:pStyle w:val="a3"/>
        <w:numPr>
          <w:ilvl w:val="1"/>
          <w:numId w:val="3"/>
        </w:numPr>
        <w:spacing w:after="0" w:line="360" w:lineRule="auto"/>
        <w:jc w:val="both"/>
        <w:rPr>
          <w:rFonts w:asciiTheme="majorBidi" w:hAnsiTheme="majorBidi" w:cstheme="majorBidi"/>
          <w:b/>
          <w:bCs/>
          <w:sz w:val="28"/>
          <w:szCs w:val="28"/>
        </w:rPr>
      </w:pPr>
      <w:r w:rsidRPr="008A4779">
        <w:rPr>
          <w:rFonts w:asciiTheme="majorBidi" w:hAnsiTheme="majorBidi" w:cstheme="majorBidi"/>
          <w:b/>
          <w:bCs/>
          <w:sz w:val="28"/>
          <w:szCs w:val="28"/>
        </w:rPr>
        <w:lastRenderedPageBreak/>
        <w:t>Психологічні особливості підліткового віку</w:t>
      </w:r>
      <w:r w:rsidR="004173B1">
        <w:rPr>
          <w:rFonts w:asciiTheme="majorBidi" w:hAnsiTheme="majorBidi" w:cstheme="majorBidi"/>
          <w:b/>
          <w:bCs/>
          <w:sz w:val="28"/>
          <w:szCs w:val="28"/>
        </w:rPr>
        <w:t>, як фактору підвищення ризику віктимізації</w:t>
      </w:r>
    </w:p>
    <w:p w:rsidR="008A4779" w:rsidRDefault="008A4779" w:rsidP="008A4779">
      <w:pPr>
        <w:pStyle w:val="a3"/>
        <w:spacing w:after="0" w:line="360" w:lineRule="auto"/>
        <w:ind w:left="1407"/>
        <w:jc w:val="both"/>
        <w:rPr>
          <w:rFonts w:asciiTheme="majorBidi" w:hAnsiTheme="majorBidi" w:cstheme="majorBidi"/>
          <w:b/>
          <w:bCs/>
          <w:sz w:val="28"/>
          <w:szCs w:val="28"/>
        </w:rPr>
      </w:pPr>
    </w:p>
    <w:p w:rsid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 xml:space="preserve">Підлітковий вік </w:t>
      </w:r>
      <w:r>
        <w:rPr>
          <w:rFonts w:asciiTheme="majorBidi" w:hAnsiTheme="majorBidi" w:cstheme="majorBidi"/>
          <w:sz w:val="28"/>
          <w:szCs w:val="28"/>
        </w:rPr>
        <w:t>–</w:t>
      </w:r>
      <w:r w:rsidRPr="00CB5CE7">
        <w:rPr>
          <w:rFonts w:asciiTheme="majorBidi" w:hAnsiTheme="majorBidi" w:cstheme="majorBidi"/>
          <w:sz w:val="28"/>
          <w:szCs w:val="28"/>
        </w:rPr>
        <w:t xml:space="preserve"> це</w:t>
      </w:r>
      <w:r w:rsidR="00CC0601">
        <w:rPr>
          <w:rFonts w:asciiTheme="majorBidi" w:hAnsiTheme="majorBidi" w:cstheme="majorBidi"/>
          <w:sz w:val="28"/>
          <w:szCs w:val="28"/>
        </w:rPr>
        <w:t xml:space="preserve"> </w:t>
      </w:r>
      <w:r w:rsidRPr="00CB5CE7">
        <w:rPr>
          <w:rFonts w:asciiTheme="majorBidi" w:hAnsiTheme="majorBidi" w:cstheme="majorBidi"/>
          <w:sz w:val="28"/>
          <w:szCs w:val="28"/>
        </w:rPr>
        <w:t>перехідний період</w:t>
      </w:r>
      <w:r>
        <w:rPr>
          <w:rFonts w:asciiTheme="majorBidi" w:hAnsiTheme="majorBidi" w:cstheme="majorBidi"/>
          <w:sz w:val="28"/>
          <w:szCs w:val="28"/>
        </w:rPr>
        <w:t xml:space="preserve"> між дитинством і дорослістю. Він виступає од</w:t>
      </w:r>
      <w:r w:rsidRPr="00CB5CE7">
        <w:rPr>
          <w:rFonts w:asciiTheme="majorBidi" w:hAnsiTheme="majorBidi" w:cstheme="majorBidi"/>
          <w:sz w:val="28"/>
          <w:szCs w:val="28"/>
        </w:rPr>
        <w:t>н</w:t>
      </w:r>
      <w:r>
        <w:rPr>
          <w:rFonts w:asciiTheme="majorBidi" w:hAnsiTheme="majorBidi" w:cstheme="majorBidi"/>
          <w:sz w:val="28"/>
          <w:szCs w:val="28"/>
        </w:rPr>
        <w:t>им</w:t>
      </w:r>
      <w:r w:rsidRPr="00CB5CE7">
        <w:rPr>
          <w:rFonts w:asciiTheme="majorBidi" w:hAnsiTheme="majorBidi" w:cstheme="majorBidi"/>
          <w:sz w:val="28"/>
          <w:szCs w:val="28"/>
        </w:rPr>
        <w:t xml:space="preserve"> з найбільш критичних періодів розвитку. Підлітковий вік – це період швидкого зростання та розвитку фізичного, розумового, соціального, емоційного, сексуального тощо.</w:t>
      </w:r>
    </w:p>
    <w:p w:rsid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 xml:space="preserve">Підлітковий вік є складним і часто важким періодом у розвитку як для підлітків, так і для їхніх сімей через швидкі фізичні зміни, психологічні та когнітивні зміни та прискорену послідовність </w:t>
      </w:r>
      <w:r>
        <w:rPr>
          <w:rFonts w:asciiTheme="majorBidi" w:hAnsiTheme="majorBidi" w:cstheme="majorBidi"/>
          <w:sz w:val="28"/>
          <w:szCs w:val="28"/>
        </w:rPr>
        <w:t xml:space="preserve">висування </w:t>
      </w:r>
      <w:r w:rsidRPr="00CB5CE7">
        <w:rPr>
          <w:rFonts w:asciiTheme="majorBidi" w:hAnsiTheme="majorBidi" w:cstheme="majorBidi"/>
          <w:sz w:val="28"/>
          <w:szCs w:val="28"/>
        </w:rPr>
        <w:t>нагальних суспільних вимог, підлітковий вік стикається з величезними проблемами у важливом</w:t>
      </w:r>
      <w:r>
        <w:rPr>
          <w:rFonts w:asciiTheme="majorBidi" w:hAnsiTheme="majorBidi" w:cstheme="majorBidi"/>
          <w:sz w:val="28"/>
          <w:szCs w:val="28"/>
        </w:rPr>
        <w:t xml:space="preserve">у завданні вирішити, є підліток, яким </w:t>
      </w:r>
      <w:r w:rsidRPr="00CB5CE7">
        <w:rPr>
          <w:rFonts w:asciiTheme="majorBidi" w:hAnsiTheme="majorBidi" w:cstheme="majorBidi"/>
          <w:sz w:val="28"/>
          <w:szCs w:val="28"/>
        </w:rPr>
        <w:t>буд</w:t>
      </w:r>
      <w:r>
        <w:rPr>
          <w:rFonts w:asciiTheme="majorBidi" w:hAnsiTheme="majorBidi" w:cstheme="majorBidi"/>
          <w:sz w:val="28"/>
          <w:szCs w:val="28"/>
        </w:rPr>
        <w:t>е і як він збирає</w:t>
      </w:r>
      <w:r w:rsidRPr="00CB5CE7">
        <w:rPr>
          <w:rFonts w:asciiTheme="majorBidi" w:hAnsiTheme="majorBidi" w:cstheme="majorBidi"/>
          <w:sz w:val="28"/>
          <w:szCs w:val="28"/>
        </w:rPr>
        <w:t>ться це отримати. Отже, це важливий період життя людини.</w:t>
      </w:r>
    </w:p>
    <w:p w:rsidR="00CB5CE7" w:rsidRP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 xml:space="preserve">Підлітковий вік </w:t>
      </w:r>
      <w:r>
        <w:rPr>
          <w:rFonts w:asciiTheme="majorBidi" w:hAnsiTheme="majorBidi" w:cstheme="majorBidi"/>
          <w:sz w:val="28"/>
          <w:szCs w:val="28"/>
        </w:rPr>
        <w:t>–</w:t>
      </w:r>
      <w:r w:rsidRPr="00CB5CE7">
        <w:rPr>
          <w:rFonts w:asciiTheme="majorBidi" w:hAnsiTheme="majorBidi" w:cstheme="majorBidi"/>
          <w:sz w:val="28"/>
          <w:szCs w:val="28"/>
        </w:rPr>
        <w:t xml:space="preserve"> це</w:t>
      </w:r>
      <w:r w:rsidR="00CC0601">
        <w:rPr>
          <w:rFonts w:asciiTheme="majorBidi" w:hAnsiTheme="majorBidi" w:cstheme="majorBidi"/>
          <w:sz w:val="28"/>
          <w:szCs w:val="28"/>
        </w:rPr>
        <w:t xml:space="preserve"> </w:t>
      </w:r>
      <w:r w:rsidRPr="00CB5CE7">
        <w:rPr>
          <w:rFonts w:asciiTheme="majorBidi" w:hAnsiTheme="majorBidi" w:cstheme="majorBidi"/>
          <w:sz w:val="28"/>
          <w:szCs w:val="28"/>
        </w:rPr>
        <w:t xml:space="preserve">перехідний період і </w:t>
      </w:r>
      <w:r>
        <w:rPr>
          <w:rFonts w:asciiTheme="majorBidi" w:hAnsiTheme="majorBidi" w:cstheme="majorBidi"/>
          <w:sz w:val="28"/>
          <w:szCs w:val="28"/>
        </w:rPr>
        <w:t xml:space="preserve">час </w:t>
      </w:r>
      <w:r w:rsidRPr="00CB5CE7">
        <w:rPr>
          <w:rFonts w:asciiTheme="majorBidi" w:hAnsiTheme="majorBidi" w:cstheme="majorBidi"/>
          <w:sz w:val="28"/>
          <w:szCs w:val="28"/>
        </w:rPr>
        <w:t xml:space="preserve">швидких змін. Ні </w:t>
      </w:r>
      <w:r>
        <w:rPr>
          <w:rFonts w:asciiTheme="majorBidi" w:hAnsiTheme="majorBidi" w:cstheme="majorBidi"/>
          <w:sz w:val="28"/>
          <w:szCs w:val="28"/>
        </w:rPr>
        <w:t>особа</w:t>
      </w:r>
      <w:r w:rsidRPr="00CB5CE7">
        <w:rPr>
          <w:rFonts w:asciiTheme="majorBidi" w:hAnsiTheme="majorBidi" w:cstheme="majorBidi"/>
          <w:sz w:val="28"/>
          <w:szCs w:val="28"/>
        </w:rPr>
        <w:t xml:space="preserve"> не називається дитиною, ні</w:t>
      </w:r>
      <w:r>
        <w:rPr>
          <w:rFonts w:asciiTheme="majorBidi" w:hAnsiTheme="majorBidi" w:cstheme="majorBidi"/>
          <w:sz w:val="28"/>
          <w:szCs w:val="28"/>
        </w:rPr>
        <w:t xml:space="preserve"> дорослою</w:t>
      </w:r>
      <w:r w:rsidRPr="00CB5CE7">
        <w:rPr>
          <w:rFonts w:asciiTheme="majorBidi" w:hAnsiTheme="majorBidi" w:cstheme="majorBidi"/>
          <w:sz w:val="28"/>
          <w:szCs w:val="28"/>
        </w:rPr>
        <w:t>, тому що індивід перетнув дитинство і ще</w:t>
      </w:r>
      <w:r>
        <w:rPr>
          <w:rFonts w:asciiTheme="majorBidi" w:hAnsiTheme="majorBidi" w:cstheme="majorBidi"/>
          <w:sz w:val="28"/>
          <w:szCs w:val="28"/>
        </w:rPr>
        <w:t xml:space="preserve"> не досяг стадії дорослості</w:t>
      </w:r>
      <w:r w:rsidRPr="00CB5CE7">
        <w:rPr>
          <w:rFonts w:asciiTheme="majorBidi" w:hAnsiTheme="majorBidi" w:cstheme="majorBidi"/>
          <w:sz w:val="28"/>
          <w:szCs w:val="28"/>
        </w:rPr>
        <w:t xml:space="preserve">. Таким чином, статус особи є невизначеним і розмитим, і існує плутанина щодо ролей, які він/вона збирається виконувати. Іноді його невинну </w:t>
      </w:r>
      <w:r>
        <w:rPr>
          <w:rFonts w:asciiTheme="majorBidi" w:hAnsiTheme="majorBidi" w:cstheme="majorBidi"/>
          <w:sz w:val="28"/>
          <w:szCs w:val="28"/>
        </w:rPr>
        <w:t>поведінку або називають «дитячою</w:t>
      </w:r>
      <w:r w:rsidRPr="00CB5CE7">
        <w:rPr>
          <w:rFonts w:asciiTheme="majorBidi" w:hAnsiTheme="majorBidi" w:cstheme="majorBidi"/>
          <w:sz w:val="28"/>
          <w:szCs w:val="28"/>
        </w:rPr>
        <w:t>»,</w:t>
      </w:r>
      <w:r>
        <w:rPr>
          <w:rFonts w:asciiTheme="majorBidi" w:hAnsiTheme="majorBidi" w:cstheme="majorBidi"/>
          <w:sz w:val="28"/>
          <w:szCs w:val="28"/>
        </w:rPr>
        <w:t xml:space="preserve"> або «занадто дорослою</w:t>
      </w:r>
      <w:r w:rsidRPr="00CB5CE7">
        <w:rPr>
          <w:rFonts w:asciiTheme="majorBidi" w:hAnsiTheme="majorBidi" w:cstheme="majorBidi"/>
          <w:sz w:val="28"/>
          <w:szCs w:val="28"/>
        </w:rPr>
        <w:t xml:space="preserve"> для </w:t>
      </w:r>
      <w:r>
        <w:rPr>
          <w:rFonts w:asciiTheme="majorBidi" w:hAnsiTheme="majorBidi" w:cstheme="majorBidi"/>
          <w:sz w:val="28"/>
          <w:szCs w:val="28"/>
        </w:rPr>
        <w:t>її</w:t>
      </w:r>
      <w:r w:rsidRPr="00CB5CE7">
        <w:rPr>
          <w:rFonts w:asciiTheme="majorBidi" w:hAnsiTheme="majorBidi" w:cstheme="majorBidi"/>
          <w:sz w:val="28"/>
          <w:szCs w:val="28"/>
        </w:rPr>
        <w:t xml:space="preserve"> віку».</w:t>
      </w:r>
    </w:p>
    <w:p w:rsidR="00CB5CE7" w:rsidRP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Підлітковий вік – період змін</w:t>
      </w:r>
      <w:r>
        <w:rPr>
          <w:rFonts w:asciiTheme="majorBidi" w:hAnsiTheme="majorBidi" w:cstheme="majorBidi"/>
          <w:sz w:val="28"/>
          <w:szCs w:val="28"/>
        </w:rPr>
        <w:t xml:space="preserve">. </w:t>
      </w:r>
      <w:r w:rsidRPr="00CB5CE7">
        <w:rPr>
          <w:rFonts w:asciiTheme="majorBidi" w:hAnsiTheme="majorBidi" w:cstheme="majorBidi"/>
          <w:sz w:val="28"/>
          <w:szCs w:val="28"/>
        </w:rPr>
        <w:t>Це загальна характеристика підліткового періоду. На цьому етапі відбувається зміна фізичних, психологічних і соціологічних аспектів особистості, а також цінностей, ставлень, інтересів і поведінки. Таким чином у життєвому циклі виявляється по</w:t>
      </w:r>
      <w:r>
        <w:rPr>
          <w:rFonts w:asciiTheme="majorBidi" w:hAnsiTheme="majorBidi" w:cstheme="majorBidi"/>
          <w:sz w:val="28"/>
          <w:szCs w:val="28"/>
        </w:rPr>
        <w:t>слідовність і непослідовність, яку</w:t>
      </w:r>
      <w:r w:rsidRPr="00CB5CE7">
        <w:rPr>
          <w:rFonts w:asciiTheme="majorBidi" w:hAnsiTheme="majorBidi" w:cstheme="majorBidi"/>
          <w:sz w:val="28"/>
          <w:szCs w:val="28"/>
        </w:rPr>
        <w:t xml:space="preserve"> ще називають періодом бурі та стресу</w:t>
      </w:r>
      <w:r>
        <w:rPr>
          <w:rFonts w:asciiTheme="majorBidi" w:hAnsiTheme="majorBidi" w:cstheme="majorBidi"/>
          <w:sz w:val="28"/>
          <w:szCs w:val="28"/>
        </w:rPr>
        <w:t>.</w:t>
      </w:r>
    </w:p>
    <w:p w:rsidR="00CB5CE7" w:rsidRP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Підлітковий вік – це період егоцентричного та проблемного віку</w:t>
      </w:r>
      <w:r>
        <w:rPr>
          <w:rFonts w:asciiTheme="majorBidi" w:hAnsiTheme="majorBidi" w:cstheme="majorBidi"/>
          <w:sz w:val="28"/>
          <w:szCs w:val="28"/>
        </w:rPr>
        <w:t xml:space="preserve">. </w:t>
      </w:r>
      <w:r w:rsidRPr="00CB5CE7">
        <w:rPr>
          <w:rFonts w:asciiTheme="majorBidi" w:hAnsiTheme="majorBidi" w:cstheme="majorBidi"/>
          <w:sz w:val="28"/>
          <w:szCs w:val="28"/>
        </w:rPr>
        <w:t xml:space="preserve">Раптова і швидка зміна фізичних і психологічних аспектів на цьому етапі створює проблему для підлітка. Молоді підлітки зацікавлені самостійно вирішувати свої проблеми та намагаються досягти незалежності від батьків, встановлюють, </w:t>
      </w:r>
      <w:r w:rsidRPr="00CB5CE7">
        <w:rPr>
          <w:rFonts w:asciiTheme="majorBidi" w:hAnsiTheme="majorBidi" w:cstheme="majorBidi"/>
          <w:sz w:val="28"/>
          <w:szCs w:val="28"/>
        </w:rPr>
        <w:lastRenderedPageBreak/>
        <w:t>кооперативні та плідні стосунки з однолітками та готуються до значущої професії. Але іноді вони не можуть вирішити проблему, що саме створює для них проблему.</w:t>
      </w:r>
    </w:p>
    <w:p w:rsidR="00CB5CE7" w:rsidRP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 xml:space="preserve">Кожен із періодів має свої проблеми, які необхідно вирішити, якщо </w:t>
      </w:r>
      <w:r>
        <w:rPr>
          <w:rFonts w:asciiTheme="majorBidi" w:hAnsiTheme="majorBidi" w:cstheme="majorBidi"/>
          <w:sz w:val="28"/>
          <w:szCs w:val="28"/>
        </w:rPr>
        <w:t>особа</w:t>
      </w:r>
      <w:r w:rsidRPr="00CB5CE7">
        <w:rPr>
          <w:rFonts w:asciiTheme="majorBidi" w:hAnsiTheme="majorBidi" w:cstheme="majorBidi"/>
          <w:sz w:val="28"/>
          <w:szCs w:val="28"/>
        </w:rPr>
        <w:t xml:space="preserve"> хоче увійти в наступний період без </w:t>
      </w:r>
      <w:r>
        <w:rPr>
          <w:rFonts w:asciiTheme="majorBidi" w:hAnsiTheme="majorBidi" w:cstheme="majorBidi"/>
          <w:sz w:val="28"/>
          <w:szCs w:val="28"/>
        </w:rPr>
        <w:t>труднощів</w:t>
      </w:r>
      <w:r w:rsidRPr="00CB5CE7">
        <w:rPr>
          <w:rFonts w:asciiTheme="majorBidi" w:hAnsiTheme="majorBidi" w:cstheme="majorBidi"/>
          <w:sz w:val="28"/>
          <w:szCs w:val="28"/>
        </w:rPr>
        <w:t>. Підлітковий вік, мабуть, не є важливішим етапом розвитку, ніж будь-який інший, але це останній етап перед дорослим життям, і, отже, він дає як батькам, так і вчителям останню можливість виховувати дитину як дорослу в</w:t>
      </w:r>
      <w:r>
        <w:rPr>
          <w:rFonts w:asciiTheme="majorBidi" w:hAnsiTheme="majorBidi" w:cstheme="majorBidi"/>
          <w:sz w:val="28"/>
          <w:szCs w:val="28"/>
        </w:rPr>
        <w:t>ідповідальну особу</w:t>
      </w:r>
      <w:r w:rsidRPr="00CB5CE7">
        <w:rPr>
          <w:rFonts w:asciiTheme="majorBidi" w:hAnsiTheme="majorBidi" w:cstheme="majorBidi"/>
          <w:sz w:val="28"/>
          <w:szCs w:val="28"/>
        </w:rPr>
        <w:t>.</w:t>
      </w:r>
      <w:r w:rsidR="00CC0601">
        <w:rPr>
          <w:rFonts w:asciiTheme="majorBidi" w:hAnsiTheme="majorBidi" w:cstheme="majorBidi"/>
          <w:sz w:val="28"/>
          <w:szCs w:val="28"/>
        </w:rPr>
        <w:t xml:space="preserve"> </w:t>
      </w:r>
      <w:r w:rsidRPr="00CB5CE7">
        <w:rPr>
          <w:rFonts w:asciiTheme="majorBidi" w:hAnsiTheme="majorBidi" w:cstheme="majorBidi"/>
          <w:sz w:val="28"/>
          <w:szCs w:val="28"/>
        </w:rPr>
        <w:t>У цей період підлітки починають шукати свою ідентичність і намагаються розвинути індивідуальність своїм шляхом, що іноді призводить до кризи ідентичності в підлітковому віці.</w:t>
      </w:r>
    </w:p>
    <w:p w:rsidR="00CB5CE7" w:rsidRP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У цей період прагнення, думки, досягнення тощо більш ідеалістичні, ніж реалістичні. Молоді хлопці та дівчата думають про більш нереалістичні, хибні та нелогічні ідеї, які іноді раня</w:t>
      </w:r>
      <w:r>
        <w:rPr>
          <w:rFonts w:asciiTheme="majorBidi" w:hAnsiTheme="majorBidi" w:cstheme="majorBidi"/>
          <w:sz w:val="28"/>
          <w:szCs w:val="28"/>
        </w:rPr>
        <w:t>ть і розчаровують їх у житті. З’</w:t>
      </w:r>
      <w:r w:rsidRPr="00CB5CE7">
        <w:rPr>
          <w:rFonts w:asciiTheme="majorBidi" w:hAnsiTheme="majorBidi" w:cstheme="majorBidi"/>
          <w:sz w:val="28"/>
          <w:szCs w:val="28"/>
        </w:rPr>
        <w:t>ясовано, що хибні ідеалістичні уявлення поступово зникають, і підлітки більш реа</w:t>
      </w:r>
      <w:r>
        <w:rPr>
          <w:rFonts w:asciiTheme="majorBidi" w:hAnsiTheme="majorBidi" w:cstheme="majorBidi"/>
          <w:sz w:val="28"/>
          <w:szCs w:val="28"/>
        </w:rPr>
        <w:t>лістично бачать своє життя, сім’</w:t>
      </w:r>
      <w:r w:rsidRPr="00CB5CE7">
        <w:rPr>
          <w:rFonts w:asciiTheme="majorBidi" w:hAnsiTheme="majorBidi" w:cstheme="majorBidi"/>
          <w:sz w:val="28"/>
          <w:szCs w:val="28"/>
        </w:rPr>
        <w:t>ю та друзів.</w:t>
      </w:r>
    </w:p>
    <w:p w:rsidR="00CB5CE7" w:rsidRP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 xml:space="preserve">Підлітковий вік </w:t>
      </w:r>
      <w:r>
        <w:rPr>
          <w:rFonts w:asciiTheme="majorBidi" w:hAnsiTheme="majorBidi" w:cstheme="majorBidi"/>
          <w:sz w:val="28"/>
          <w:szCs w:val="28"/>
        </w:rPr>
        <w:t>–</w:t>
      </w:r>
      <w:r w:rsidRPr="00CB5CE7">
        <w:rPr>
          <w:rFonts w:asciiTheme="majorBidi" w:hAnsiTheme="majorBidi" w:cstheme="majorBidi"/>
          <w:sz w:val="28"/>
          <w:szCs w:val="28"/>
        </w:rPr>
        <w:t xml:space="preserve"> це</w:t>
      </w:r>
      <w:r w:rsidR="00CC0601">
        <w:rPr>
          <w:rFonts w:asciiTheme="majorBidi" w:hAnsiTheme="majorBidi" w:cstheme="majorBidi"/>
          <w:sz w:val="28"/>
          <w:szCs w:val="28"/>
        </w:rPr>
        <w:t xml:space="preserve"> </w:t>
      </w:r>
      <w:r w:rsidRPr="00CB5CE7">
        <w:rPr>
          <w:rFonts w:asciiTheme="majorBidi" w:hAnsiTheme="majorBidi" w:cstheme="majorBidi"/>
          <w:sz w:val="28"/>
          <w:szCs w:val="28"/>
        </w:rPr>
        <w:t>період поклоніння героям і статевої зрілості</w:t>
      </w:r>
      <w:r>
        <w:rPr>
          <w:rFonts w:asciiTheme="majorBidi" w:hAnsiTheme="majorBidi" w:cstheme="majorBidi"/>
          <w:sz w:val="28"/>
          <w:szCs w:val="28"/>
        </w:rPr>
        <w:t xml:space="preserve">. </w:t>
      </w:r>
      <w:r w:rsidRPr="00CB5CE7">
        <w:rPr>
          <w:rFonts w:asciiTheme="majorBidi" w:hAnsiTheme="majorBidi" w:cstheme="majorBidi"/>
          <w:sz w:val="28"/>
          <w:szCs w:val="28"/>
        </w:rPr>
        <w:t>У цей період юнаки та дівчата вважають себе героями та героїнями життєвого циклу. Вони думають, що можуть робити і скасовувати все протягом свого життя, не розуміючи реальності життя. Вищезазначені відчуття виникають через раптовий статевий розвиток у хлопців і дівчат.</w:t>
      </w:r>
    </w:p>
    <w:p w:rsidR="00CB5CE7" w:rsidRP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 xml:space="preserve">Підлітковий вік </w:t>
      </w:r>
      <w:r>
        <w:rPr>
          <w:rFonts w:asciiTheme="majorBidi" w:hAnsiTheme="majorBidi" w:cstheme="majorBidi"/>
          <w:sz w:val="28"/>
          <w:szCs w:val="28"/>
        </w:rPr>
        <w:t>–</w:t>
      </w:r>
      <w:r w:rsidRPr="00CB5CE7">
        <w:rPr>
          <w:rFonts w:asciiTheme="majorBidi" w:hAnsiTheme="majorBidi" w:cstheme="majorBidi"/>
          <w:sz w:val="28"/>
          <w:szCs w:val="28"/>
        </w:rPr>
        <w:t xml:space="preserve"> період</w:t>
      </w:r>
      <w:r w:rsidR="00CC0601">
        <w:rPr>
          <w:rFonts w:asciiTheme="majorBidi" w:hAnsiTheme="majorBidi" w:cstheme="majorBidi"/>
          <w:sz w:val="28"/>
          <w:szCs w:val="28"/>
        </w:rPr>
        <w:t xml:space="preserve"> </w:t>
      </w:r>
      <w:r w:rsidRPr="00CB5CE7">
        <w:rPr>
          <w:rFonts w:asciiTheme="majorBidi" w:hAnsiTheme="majorBidi" w:cstheme="majorBidi"/>
          <w:sz w:val="28"/>
          <w:szCs w:val="28"/>
        </w:rPr>
        <w:t>інтенсивних емоційних навантажень</w:t>
      </w:r>
      <w:r>
        <w:rPr>
          <w:rFonts w:asciiTheme="majorBidi" w:hAnsiTheme="majorBidi" w:cstheme="majorBidi"/>
          <w:sz w:val="28"/>
          <w:szCs w:val="28"/>
        </w:rPr>
        <w:t xml:space="preserve">. </w:t>
      </w:r>
      <w:r w:rsidRPr="00CB5CE7">
        <w:rPr>
          <w:rFonts w:asciiTheme="majorBidi" w:hAnsiTheme="majorBidi" w:cstheme="majorBidi"/>
          <w:sz w:val="28"/>
          <w:szCs w:val="28"/>
        </w:rPr>
        <w:t>У цей період молодість часто виливається в сильне збудження і глибоку депресію. Іноді він/вона м</w:t>
      </w:r>
      <w:r>
        <w:rPr>
          <w:rFonts w:asciiTheme="majorBidi" w:hAnsiTheme="majorBidi" w:cstheme="majorBidi"/>
          <w:sz w:val="28"/>
          <w:szCs w:val="28"/>
        </w:rPr>
        <w:t>оже проявляти позицію «всезнайки</w:t>
      </w:r>
      <w:r w:rsidRPr="00CB5CE7">
        <w:rPr>
          <w:rFonts w:asciiTheme="majorBidi" w:hAnsiTheme="majorBidi" w:cstheme="majorBidi"/>
          <w:sz w:val="28"/>
          <w:szCs w:val="28"/>
        </w:rPr>
        <w:t xml:space="preserve">». Хлопцям подобається, коли їх вважають сильними та здоровими. Дівчата прагнуть </w:t>
      </w:r>
      <w:r>
        <w:rPr>
          <w:rFonts w:asciiTheme="majorBidi" w:hAnsiTheme="majorBidi" w:cstheme="majorBidi"/>
          <w:sz w:val="28"/>
          <w:szCs w:val="28"/>
        </w:rPr>
        <w:t xml:space="preserve">визнання їх </w:t>
      </w:r>
      <w:r w:rsidRPr="00CB5CE7">
        <w:rPr>
          <w:rFonts w:asciiTheme="majorBidi" w:hAnsiTheme="majorBidi" w:cstheme="majorBidi"/>
          <w:sz w:val="28"/>
          <w:szCs w:val="28"/>
        </w:rPr>
        <w:t>краси. В обох статей є інтерес до акценту на фізичній привабливості та гарній доглянутості.</w:t>
      </w:r>
    </w:p>
    <w:p w:rsidR="00CB5CE7" w:rsidRPr="00CB5CE7"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lastRenderedPageBreak/>
        <w:t xml:space="preserve">Підлітковий вік </w:t>
      </w:r>
      <w:r>
        <w:rPr>
          <w:rFonts w:asciiTheme="majorBidi" w:hAnsiTheme="majorBidi" w:cstheme="majorBidi"/>
          <w:sz w:val="28"/>
          <w:szCs w:val="28"/>
        </w:rPr>
        <w:t>–</w:t>
      </w:r>
      <w:r w:rsidRPr="00CB5CE7">
        <w:rPr>
          <w:rFonts w:asciiTheme="majorBidi" w:hAnsiTheme="majorBidi" w:cstheme="majorBidi"/>
          <w:sz w:val="28"/>
          <w:szCs w:val="28"/>
        </w:rPr>
        <w:t xml:space="preserve"> це</w:t>
      </w:r>
      <w:r w:rsidR="00CC0601">
        <w:rPr>
          <w:rFonts w:asciiTheme="majorBidi" w:hAnsiTheme="majorBidi" w:cstheme="majorBidi"/>
          <w:sz w:val="28"/>
          <w:szCs w:val="28"/>
        </w:rPr>
        <w:t xml:space="preserve"> </w:t>
      </w:r>
      <w:r w:rsidRPr="00CB5CE7">
        <w:rPr>
          <w:rFonts w:asciiTheme="majorBidi" w:hAnsiTheme="majorBidi" w:cstheme="majorBidi"/>
          <w:sz w:val="28"/>
          <w:szCs w:val="28"/>
        </w:rPr>
        <w:t>період статевої злочинності</w:t>
      </w:r>
      <w:r>
        <w:rPr>
          <w:rFonts w:asciiTheme="majorBidi" w:hAnsiTheme="majorBidi" w:cstheme="majorBidi"/>
          <w:sz w:val="28"/>
          <w:szCs w:val="28"/>
        </w:rPr>
        <w:t xml:space="preserve">. </w:t>
      </w:r>
      <w:r w:rsidRPr="00CB5CE7">
        <w:rPr>
          <w:rFonts w:asciiTheme="majorBidi" w:hAnsiTheme="majorBidi" w:cstheme="majorBidi"/>
          <w:sz w:val="28"/>
          <w:szCs w:val="28"/>
        </w:rPr>
        <w:t xml:space="preserve">У цей період сексуальні прояви можуть </w:t>
      </w:r>
      <w:r>
        <w:rPr>
          <w:rFonts w:asciiTheme="majorBidi" w:hAnsiTheme="majorBidi" w:cstheme="majorBidi"/>
          <w:sz w:val="28"/>
          <w:szCs w:val="28"/>
        </w:rPr>
        <w:t>звужувати</w:t>
      </w:r>
      <w:r w:rsidRPr="00CB5CE7">
        <w:rPr>
          <w:rFonts w:asciiTheme="majorBidi" w:hAnsiTheme="majorBidi" w:cstheme="majorBidi"/>
          <w:sz w:val="28"/>
          <w:szCs w:val="28"/>
        </w:rPr>
        <w:t xml:space="preserve"> са</w:t>
      </w:r>
      <w:r>
        <w:rPr>
          <w:rFonts w:asciiTheme="majorBidi" w:hAnsiTheme="majorBidi" w:cstheme="majorBidi"/>
          <w:sz w:val="28"/>
          <w:szCs w:val="28"/>
        </w:rPr>
        <w:t>мосвідомість і викликати прагнення  до інших зв’</w:t>
      </w:r>
      <w:r w:rsidRPr="00CB5CE7">
        <w:rPr>
          <w:rFonts w:asciiTheme="majorBidi" w:hAnsiTheme="majorBidi" w:cstheme="majorBidi"/>
          <w:sz w:val="28"/>
          <w:szCs w:val="28"/>
        </w:rPr>
        <w:t>язків. Це період взаємної симпатії, тому гомосексуальні та гетеросексуальні почуття створюють плутанину серед підлітків.</w:t>
      </w:r>
    </w:p>
    <w:p w:rsidR="008A4779" w:rsidRDefault="00CB5CE7" w:rsidP="00CB5CE7">
      <w:pPr>
        <w:spacing w:after="0" w:line="360" w:lineRule="auto"/>
        <w:ind w:firstLine="567"/>
        <w:jc w:val="both"/>
        <w:rPr>
          <w:rFonts w:asciiTheme="majorBidi" w:hAnsiTheme="majorBidi" w:cstheme="majorBidi"/>
          <w:sz w:val="28"/>
          <w:szCs w:val="28"/>
        </w:rPr>
      </w:pPr>
      <w:r w:rsidRPr="00CB5CE7">
        <w:rPr>
          <w:rFonts w:asciiTheme="majorBidi" w:hAnsiTheme="majorBidi" w:cstheme="majorBidi"/>
          <w:sz w:val="28"/>
          <w:szCs w:val="28"/>
        </w:rPr>
        <w:t>Підлітковий вік – це період високих моральних цінностей і жертовності</w:t>
      </w:r>
      <w:r>
        <w:rPr>
          <w:rFonts w:asciiTheme="majorBidi" w:hAnsiTheme="majorBidi" w:cstheme="majorBidi"/>
          <w:sz w:val="28"/>
          <w:szCs w:val="28"/>
        </w:rPr>
        <w:t xml:space="preserve">. </w:t>
      </w:r>
      <w:r w:rsidRPr="00CB5CE7">
        <w:rPr>
          <w:rFonts w:asciiTheme="majorBidi" w:hAnsiTheme="majorBidi" w:cstheme="majorBidi"/>
          <w:sz w:val="28"/>
          <w:szCs w:val="28"/>
        </w:rPr>
        <w:t>У цей період проглядаються високі моральні цінності. Підлітки люблять служити на ярмарках, фестивалях, світських зборах тощо і жертвують своїми зручностями заради соціального служіння через свої високі моральні почуття.</w:t>
      </w:r>
    </w:p>
    <w:p w:rsidR="00412ABC" w:rsidRPr="00412ABC" w:rsidRDefault="00412ABC" w:rsidP="00412ABC">
      <w:pPr>
        <w:spacing w:after="0" w:line="360" w:lineRule="auto"/>
        <w:ind w:firstLine="567"/>
        <w:jc w:val="both"/>
        <w:rPr>
          <w:rFonts w:asciiTheme="majorBidi" w:hAnsiTheme="majorBidi" w:cstheme="majorBidi"/>
          <w:sz w:val="28"/>
          <w:szCs w:val="28"/>
        </w:rPr>
      </w:pPr>
      <w:r w:rsidRPr="00412ABC">
        <w:rPr>
          <w:rFonts w:asciiTheme="majorBidi" w:hAnsiTheme="majorBidi" w:cstheme="majorBidi"/>
          <w:sz w:val="28"/>
          <w:szCs w:val="28"/>
        </w:rPr>
        <w:t xml:space="preserve">Браун почав </w:t>
      </w:r>
      <w:r>
        <w:rPr>
          <w:rFonts w:asciiTheme="majorBidi" w:hAnsiTheme="majorBidi" w:cstheme="majorBidi"/>
          <w:sz w:val="28"/>
          <w:szCs w:val="28"/>
        </w:rPr>
        <w:t xml:space="preserve">характеристику даного вікового періоду </w:t>
      </w:r>
      <w:r w:rsidRPr="00412ABC">
        <w:rPr>
          <w:rFonts w:asciiTheme="majorBidi" w:hAnsiTheme="majorBidi" w:cstheme="majorBidi"/>
          <w:sz w:val="28"/>
          <w:szCs w:val="28"/>
        </w:rPr>
        <w:t xml:space="preserve">із основних психосоціальних завдань, які мають </w:t>
      </w:r>
      <w:r>
        <w:rPr>
          <w:rFonts w:asciiTheme="majorBidi" w:hAnsiTheme="majorBidi" w:cstheme="majorBidi"/>
          <w:sz w:val="28"/>
          <w:szCs w:val="28"/>
        </w:rPr>
        <w:t>розв’язати</w:t>
      </w:r>
      <w:r w:rsidRPr="00412ABC">
        <w:rPr>
          <w:rFonts w:asciiTheme="majorBidi" w:hAnsiTheme="majorBidi" w:cstheme="majorBidi"/>
          <w:sz w:val="28"/>
          <w:szCs w:val="28"/>
        </w:rPr>
        <w:t xml:space="preserve"> підлітки. Простіше кажучи, </w:t>
      </w:r>
      <w:r>
        <w:rPr>
          <w:rFonts w:asciiTheme="majorBidi" w:hAnsiTheme="majorBidi" w:cstheme="majorBidi"/>
          <w:sz w:val="28"/>
          <w:szCs w:val="28"/>
        </w:rPr>
        <w:t>виокремлюють</w:t>
      </w:r>
      <w:r w:rsidRPr="00412ABC">
        <w:rPr>
          <w:rFonts w:asciiTheme="majorBidi" w:hAnsiTheme="majorBidi" w:cstheme="majorBidi"/>
          <w:sz w:val="28"/>
          <w:szCs w:val="28"/>
        </w:rPr>
        <w:t xml:space="preserve"> чотири ключові завдання:</w:t>
      </w:r>
    </w:p>
    <w:p w:rsidR="00412ABC" w:rsidRDefault="00412ABC" w:rsidP="00412ABC">
      <w:pPr>
        <w:pStyle w:val="a3"/>
        <w:numPr>
          <w:ilvl w:val="0"/>
          <w:numId w:val="4"/>
        </w:num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виділятися – </w:t>
      </w:r>
      <w:r w:rsidRPr="00412ABC">
        <w:rPr>
          <w:rFonts w:asciiTheme="majorBidi" w:hAnsiTheme="majorBidi" w:cstheme="majorBidi"/>
          <w:sz w:val="28"/>
          <w:szCs w:val="28"/>
        </w:rPr>
        <w:t>розвивати ідент</w:t>
      </w:r>
      <w:r>
        <w:rPr>
          <w:rFonts w:asciiTheme="majorBidi" w:hAnsiTheme="majorBidi" w:cstheme="majorBidi"/>
          <w:sz w:val="28"/>
          <w:szCs w:val="28"/>
        </w:rPr>
        <w:t>ичність і прагнути до автономії;</w:t>
      </w:r>
    </w:p>
    <w:p w:rsidR="00412ABC" w:rsidRDefault="00412ABC" w:rsidP="00412ABC">
      <w:pPr>
        <w:pStyle w:val="a3"/>
        <w:numPr>
          <w:ilvl w:val="0"/>
          <w:numId w:val="4"/>
        </w:num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підходити – </w:t>
      </w:r>
      <w:r w:rsidRPr="00412ABC">
        <w:rPr>
          <w:rFonts w:asciiTheme="majorBidi" w:hAnsiTheme="majorBidi" w:cstheme="majorBidi"/>
          <w:sz w:val="28"/>
          <w:szCs w:val="28"/>
        </w:rPr>
        <w:t>знайти зручні відносини та отри</w:t>
      </w:r>
      <w:r>
        <w:rPr>
          <w:rFonts w:asciiTheme="majorBidi" w:hAnsiTheme="majorBidi" w:cstheme="majorBidi"/>
          <w:sz w:val="28"/>
          <w:szCs w:val="28"/>
        </w:rPr>
        <w:t>мати визнання з боку однолітків;</w:t>
      </w:r>
    </w:p>
    <w:p w:rsidR="00412ABC" w:rsidRDefault="00412ABC" w:rsidP="00412ABC">
      <w:pPr>
        <w:pStyle w:val="a3"/>
        <w:numPr>
          <w:ilvl w:val="0"/>
          <w:numId w:val="4"/>
        </w:numPr>
        <w:spacing w:after="0" w:line="360" w:lineRule="auto"/>
        <w:jc w:val="both"/>
        <w:rPr>
          <w:rFonts w:asciiTheme="majorBidi" w:hAnsiTheme="majorBidi" w:cstheme="majorBidi"/>
          <w:sz w:val="28"/>
          <w:szCs w:val="28"/>
        </w:rPr>
      </w:pPr>
      <w:r w:rsidRPr="00412ABC">
        <w:rPr>
          <w:rFonts w:asciiTheme="majorBidi" w:hAnsiTheme="majorBidi" w:cstheme="majorBidi"/>
          <w:sz w:val="28"/>
          <w:szCs w:val="28"/>
        </w:rPr>
        <w:t>вимірювати – розвивати компетентність і знаходити шляхи досягнення цілей;</w:t>
      </w:r>
    </w:p>
    <w:p w:rsidR="00412ABC" w:rsidRPr="00412ABC" w:rsidRDefault="00412ABC" w:rsidP="00412ABC">
      <w:pPr>
        <w:pStyle w:val="a3"/>
        <w:numPr>
          <w:ilvl w:val="0"/>
          <w:numId w:val="4"/>
        </w:num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відповідальність – </w:t>
      </w:r>
      <w:r w:rsidRPr="00412ABC">
        <w:rPr>
          <w:rFonts w:asciiTheme="majorBidi" w:hAnsiTheme="majorBidi" w:cstheme="majorBidi"/>
          <w:sz w:val="28"/>
          <w:szCs w:val="28"/>
        </w:rPr>
        <w:t>вз</w:t>
      </w:r>
      <w:r>
        <w:rPr>
          <w:rFonts w:asciiTheme="majorBidi" w:hAnsiTheme="majorBidi" w:cstheme="majorBidi"/>
          <w:sz w:val="28"/>
          <w:szCs w:val="28"/>
        </w:rPr>
        <w:t>яти зобов’</w:t>
      </w:r>
      <w:r w:rsidRPr="00412ABC">
        <w:rPr>
          <w:rFonts w:asciiTheme="majorBidi" w:hAnsiTheme="majorBidi" w:cstheme="majorBidi"/>
          <w:sz w:val="28"/>
          <w:szCs w:val="28"/>
        </w:rPr>
        <w:t xml:space="preserve">язання щодо </w:t>
      </w:r>
      <w:r>
        <w:rPr>
          <w:rFonts w:asciiTheme="majorBidi" w:hAnsiTheme="majorBidi" w:cstheme="majorBidi"/>
          <w:sz w:val="28"/>
          <w:szCs w:val="28"/>
        </w:rPr>
        <w:t xml:space="preserve">досягнення </w:t>
      </w:r>
      <w:r w:rsidRPr="00412ABC">
        <w:rPr>
          <w:rFonts w:asciiTheme="majorBidi" w:hAnsiTheme="majorBidi" w:cstheme="majorBidi"/>
          <w:sz w:val="28"/>
          <w:szCs w:val="28"/>
        </w:rPr>
        <w:t>певних цілей, діяльності та переконань.</w:t>
      </w:r>
    </w:p>
    <w:p w:rsidR="00412ABC" w:rsidRPr="00412ABC" w:rsidRDefault="00412ABC" w:rsidP="00412ABC">
      <w:pPr>
        <w:spacing w:after="0" w:line="360" w:lineRule="auto"/>
        <w:ind w:firstLine="567"/>
        <w:jc w:val="both"/>
        <w:rPr>
          <w:rFonts w:asciiTheme="majorBidi" w:hAnsiTheme="majorBidi" w:cstheme="majorBidi"/>
          <w:sz w:val="28"/>
          <w:szCs w:val="28"/>
        </w:rPr>
      </w:pPr>
      <w:r w:rsidRPr="00412ABC">
        <w:rPr>
          <w:rFonts w:asciiTheme="majorBidi" w:hAnsiTheme="majorBidi" w:cstheme="majorBidi"/>
          <w:sz w:val="28"/>
          <w:szCs w:val="28"/>
        </w:rPr>
        <w:t xml:space="preserve">Він визначив два способи, якими ці основні завдання пов’язані з ризиками, на які йдуть підлітки. По-перше, багато видів ризикованої поведінки можуть або сприяти, або перешкоджати успішному </w:t>
      </w:r>
      <w:r>
        <w:rPr>
          <w:rFonts w:asciiTheme="majorBidi" w:hAnsiTheme="majorBidi" w:cstheme="majorBidi"/>
          <w:sz w:val="28"/>
          <w:szCs w:val="28"/>
        </w:rPr>
        <w:t>розв’язанню</w:t>
      </w:r>
      <w:r w:rsidRPr="00412ABC">
        <w:rPr>
          <w:rFonts w:asciiTheme="majorBidi" w:hAnsiTheme="majorBidi" w:cstheme="majorBidi"/>
          <w:sz w:val="28"/>
          <w:szCs w:val="28"/>
        </w:rPr>
        <w:t xml:space="preserve"> цих завдань. По-друге, підлітки можуть вдатися до ризикованої поведінки, щоб допомогти собі подолати </w:t>
      </w:r>
      <w:r>
        <w:rPr>
          <w:rFonts w:asciiTheme="majorBidi" w:hAnsiTheme="majorBidi" w:cstheme="majorBidi"/>
          <w:sz w:val="28"/>
          <w:szCs w:val="28"/>
        </w:rPr>
        <w:t>нестачу реалізації</w:t>
      </w:r>
      <w:r w:rsidRPr="00412ABC">
        <w:rPr>
          <w:rFonts w:asciiTheme="majorBidi" w:hAnsiTheme="majorBidi" w:cstheme="majorBidi"/>
          <w:sz w:val="28"/>
          <w:szCs w:val="28"/>
        </w:rPr>
        <w:t xml:space="preserve"> в одній із цих сфер.</w:t>
      </w:r>
    </w:p>
    <w:p w:rsidR="00412ABC" w:rsidRPr="00412ABC" w:rsidRDefault="00412ABC" w:rsidP="00412ABC">
      <w:pPr>
        <w:spacing w:after="0" w:line="360" w:lineRule="auto"/>
        <w:ind w:firstLine="567"/>
        <w:jc w:val="both"/>
        <w:rPr>
          <w:rFonts w:asciiTheme="majorBidi" w:hAnsiTheme="majorBidi" w:cstheme="majorBidi"/>
          <w:sz w:val="28"/>
          <w:szCs w:val="28"/>
          <w:lang w:val="ru-RU"/>
        </w:rPr>
      </w:pPr>
      <w:r w:rsidRPr="00412ABC">
        <w:rPr>
          <w:rFonts w:asciiTheme="majorBidi" w:hAnsiTheme="majorBidi" w:cstheme="majorBidi"/>
          <w:sz w:val="28"/>
          <w:szCs w:val="28"/>
        </w:rPr>
        <w:t>Спочатку Браун розглянув взаємозв’язок між ризиком і розвитком ідентичності, який деякі психологи розглядали як перш за все індивідуальний психологічний процес, а інші – як більш соціальний процес. Згідно з першою точкою зору, спо</w:t>
      </w:r>
      <w:r>
        <w:rPr>
          <w:rFonts w:asciiTheme="majorBidi" w:hAnsiTheme="majorBidi" w:cstheme="majorBidi"/>
          <w:sz w:val="28"/>
          <w:szCs w:val="28"/>
        </w:rPr>
        <w:t>чатку пов’язаною з роботою Е.</w:t>
      </w:r>
      <w:r w:rsidRPr="00412ABC">
        <w:rPr>
          <w:rFonts w:asciiTheme="majorBidi" w:hAnsiTheme="majorBidi" w:cstheme="majorBidi"/>
          <w:sz w:val="28"/>
          <w:szCs w:val="28"/>
        </w:rPr>
        <w:t xml:space="preserve"> Еріксона, завдання розуміється </w:t>
      </w:r>
      <w:r w:rsidRPr="00412ABC">
        <w:rPr>
          <w:rFonts w:asciiTheme="majorBidi" w:hAnsiTheme="majorBidi" w:cstheme="majorBidi"/>
          <w:sz w:val="28"/>
          <w:szCs w:val="28"/>
        </w:rPr>
        <w:lastRenderedPageBreak/>
        <w:t xml:space="preserve">як процес дистанціювання від поглядів інших, особливо батьків, щоб сформувати чітке уявлення про те, ким ти є як особистість і як ти хочеш поводитися у світі. Якщо цей процес успішний, </w:t>
      </w:r>
      <w:r>
        <w:rPr>
          <w:rFonts w:asciiTheme="majorBidi" w:hAnsiTheme="majorBidi" w:cstheme="majorBidi"/>
          <w:sz w:val="28"/>
          <w:szCs w:val="28"/>
        </w:rPr>
        <w:t>особи</w:t>
      </w:r>
      <w:r w:rsidRPr="00412ABC">
        <w:rPr>
          <w:rFonts w:asciiTheme="majorBidi" w:hAnsiTheme="majorBidi" w:cstheme="majorBidi"/>
          <w:sz w:val="28"/>
          <w:szCs w:val="28"/>
        </w:rPr>
        <w:t xml:space="preserve">, швидше за все, уникатимуть значного ризику, але для осіб, які мають більш дифузний стан ідентичності, може існувати зв’язок із вживанням наркотиків та іншими </w:t>
      </w:r>
      <w:r>
        <w:rPr>
          <w:rFonts w:asciiTheme="majorBidi" w:hAnsiTheme="majorBidi" w:cstheme="majorBidi"/>
          <w:sz w:val="28"/>
          <w:szCs w:val="28"/>
        </w:rPr>
        <w:t>видами ризикованої поведінки</w:t>
      </w:r>
      <w:r w:rsidRPr="00412ABC">
        <w:rPr>
          <w:rFonts w:asciiTheme="majorBidi" w:hAnsiTheme="majorBidi" w:cstheme="majorBidi"/>
          <w:sz w:val="28"/>
          <w:szCs w:val="28"/>
        </w:rPr>
        <w:t xml:space="preserve">. Ті, хто дотримується другої точки зору, вважають, що індивіди черпають своє уявлення про себе з соціального світу і що вони мають головний інтерес до того, як їх сприймають і як інші реагують на них. Результатом також може бути злагоджене відчуття безпеки, але для </w:t>
      </w:r>
      <w:r>
        <w:rPr>
          <w:rFonts w:asciiTheme="majorBidi" w:hAnsiTheme="majorBidi" w:cstheme="majorBidi"/>
          <w:sz w:val="28"/>
          <w:szCs w:val="28"/>
        </w:rPr>
        <w:t>осіб</w:t>
      </w:r>
      <w:r w:rsidRPr="00412ABC">
        <w:rPr>
          <w:rFonts w:asciiTheme="majorBidi" w:hAnsiTheme="majorBidi" w:cstheme="majorBidi"/>
          <w:sz w:val="28"/>
          <w:szCs w:val="28"/>
        </w:rPr>
        <w:t>, які проходять через цей процес у соціальному контексті, в якому ризик є нормою, вони, ймовірно,</w:t>
      </w:r>
      <w:r>
        <w:rPr>
          <w:rFonts w:asciiTheme="majorBidi" w:hAnsiTheme="majorBidi" w:cstheme="majorBidi"/>
          <w:sz w:val="28"/>
          <w:szCs w:val="28"/>
        </w:rPr>
        <w:t xml:space="preserve"> будуть більш схильні до ризику </w:t>
      </w:r>
      <w:r w:rsidRPr="00412ABC">
        <w:rPr>
          <w:rFonts w:asciiTheme="majorBidi" w:hAnsiTheme="majorBidi" w:cstheme="majorBidi"/>
          <w:sz w:val="28"/>
          <w:szCs w:val="28"/>
          <w:lang w:val="ru-RU"/>
        </w:rPr>
        <w:t>[3</w:t>
      </w:r>
      <w:r w:rsidRPr="00412ABC">
        <w:rPr>
          <w:rFonts w:asciiTheme="majorBidi" w:hAnsiTheme="majorBidi" w:cstheme="majorBidi"/>
          <w:sz w:val="28"/>
          <w:szCs w:val="28"/>
        </w:rPr>
        <w:t>1</w:t>
      </w:r>
      <w:r w:rsidRPr="00412ABC">
        <w:rPr>
          <w:rFonts w:asciiTheme="majorBidi" w:hAnsiTheme="majorBidi" w:cstheme="majorBidi"/>
          <w:sz w:val="28"/>
          <w:szCs w:val="28"/>
          <w:lang w:val="ru-RU"/>
        </w:rPr>
        <w:t>].</w:t>
      </w:r>
    </w:p>
    <w:p w:rsidR="00412ABC" w:rsidRPr="00412ABC" w:rsidRDefault="00412ABC" w:rsidP="00412ABC">
      <w:pPr>
        <w:spacing w:after="0" w:line="360" w:lineRule="auto"/>
        <w:ind w:firstLine="567"/>
        <w:jc w:val="both"/>
        <w:rPr>
          <w:rFonts w:asciiTheme="majorBidi" w:hAnsiTheme="majorBidi" w:cstheme="majorBidi"/>
          <w:sz w:val="28"/>
          <w:szCs w:val="28"/>
        </w:rPr>
      </w:pPr>
      <w:r w:rsidRPr="00412ABC">
        <w:rPr>
          <w:rFonts w:asciiTheme="majorBidi" w:hAnsiTheme="majorBidi" w:cstheme="majorBidi"/>
          <w:sz w:val="28"/>
          <w:szCs w:val="28"/>
        </w:rPr>
        <w:t xml:space="preserve">Дослідники виявили інші компоненти, які також відіграють роль у формуванні ідентичності, такі як ідентифікація за статтю, етнічною приналежністю та сексуальною орієнтацією. Частина завдання для підлітків полягає в тому, щоб розпізнати критерії цих </w:t>
      </w:r>
      <w:r>
        <w:rPr>
          <w:rFonts w:asciiTheme="majorBidi" w:hAnsiTheme="majorBidi" w:cstheme="majorBidi"/>
          <w:sz w:val="28"/>
          <w:szCs w:val="28"/>
        </w:rPr>
        <w:t>доступних</w:t>
      </w:r>
      <w:r w:rsidRPr="00412ABC">
        <w:rPr>
          <w:rFonts w:asciiTheme="majorBidi" w:hAnsiTheme="majorBidi" w:cstheme="majorBidi"/>
          <w:sz w:val="28"/>
          <w:szCs w:val="28"/>
        </w:rPr>
        <w:t xml:space="preserve"> ідентичностей, оцінити їх і вирішити, чи і як включати їх у своє особисте самовідчуття. Цей процес є особливим викликом для молоді-іммігранта, якій часто доводиться розшифровувати як культуру своєї родини, етнічної чи національної групи, так і культуру, до якої вони іммігрували. Дослідження молоді іммігрантів свідчать про те, що за таких обставин багато молодих людей обирають або тісно дотримуватися своєї домашньої культури, дотримуючись традиційних звичаїв і стилю одягу та здобуваючи репутацію хорошого хлопця чи дівчини, або відмовляються від цього варіанту в на користь більш </w:t>
      </w:r>
      <w:r>
        <w:rPr>
          <w:rFonts w:asciiTheme="majorBidi" w:hAnsiTheme="majorBidi" w:cstheme="majorBidi"/>
          <w:sz w:val="28"/>
          <w:szCs w:val="28"/>
        </w:rPr>
        <w:t xml:space="preserve">типової для певної місцевості </w:t>
      </w:r>
      <w:r w:rsidRPr="00412ABC">
        <w:rPr>
          <w:rFonts w:asciiTheme="majorBidi" w:hAnsiTheme="majorBidi" w:cstheme="majorBidi"/>
          <w:sz w:val="28"/>
          <w:szCs w:val="28"/>
        </w:rPr>
        <w:t xml:space="preserve">ідентичності. </w:t>
      </w:r>
      <w:r>
        <w:rPr>
          <w:rFonts w:asciiTheme="majorBidi" w:hAnsiTheme="majorBidi" w:cstheme="majorBidi"/>
          <w:sz w:val="28"/>
          <w:szCs w:val="28"/>
        </w:rPr>
        <w:t xml:space="preserve">Дана </w:t>
      </w:r>
      <w:r w:rsidRPr="00412ABC">
        <w:rPr>
          <w:rFonts w:asciiTheme="majorBidi" w:hAnsiTheme="majorBidi" w:cstheme="majorBidi"/>
          <w:sz w:val="28"/>
          <w:szCs w:val="28"/>
        </w:rPr>
        <w:t>орієнтація часто означає спілкування з однолітками, схильними до ризику.</w:t>
      </w:r>
    </w:p>
    <w:p w:rsidR="00AA398D" w:rsidRDefault="00412ABC" w:rsidP="00AA398D">
      <w:pPr>
        <w:spacing w:after="0" w:line="360" w:lineRule="auto"/>
        <w:ind w:firstLine="567"/>
        <w:jc w:val="both"/>
        <w:rPr>
          <w:rFonts w:asciiTheme="majorBidi" w:hAnsiTheme="majorBidi" w:cstheme="majorBidi"/>
          <w:sz w:val="28"/>
          <w:szCs w:val="28"/>
        </w:rPr>
      </w:pPr>
      <w:r w:rsidRPr="00412ABC">
        <w:rPr>
          <w:rFonts w:asciiTheme="majorBidi" w:hAnsiTheme="majorBidi" w:cstheme="majorBidi"/>
          <w:sz w:val="28"/>
          <w:szCs w:val="28"/>
        </w:rPr>
        <w:t>Розвиток автономії тісно пов’язаний із формуванням ідентичності та зазви</w:t>
      </w:r>
      <w:r>
        <w:rPr>
          <w:rFonts w:asciiTheme="majorBidi" w:hAnsiTheme="majorBidi" w:cstheme="majorBidi"/>
          <w:sz w:val="28"/>
          <w:szCs w:val="28"/>
        </w:rPr>
        <w:t>чай концептуалізується,</w:t>
      </w:r>
      <w:r w:rsidRPr="00412ABC">
        <w:rPr>
          <w:rFonts w:asciiTheme="majorBidi" w:hAnsiTheme="majorBidi" w:cstheme="majorBidi"/>
          <w:sz w:val="28"/>
          <w:szCs w:val="28"/>
        </w:rPr>
        <w:t xml:space="preserve"> як психологічний або міжособистісний процес. Деякі дослідники, пояснив Браун, припустили, що існує універсальний процес, </w:t>
      </w:r>
      <w:r w:rsidRPr="00412ABC">
        <w:rPr>
          <w:rFonts w:asciiTheme="majorBidi" w:hAnsiTheme="majorBidi" w:cstheme="majorBidi"/>
          <w:sz w:val="28"/>
          <w:szCs w:val="28"/>
        </w:rPr>
        <w:lastRenderedPageBreak/>
        <w:t xml:space="preserve">завдяки якому </w:t>
      </w:r>
      <w:r>
        <w:rPr>
          <w:rFonts w:asciiTheme="majorBidi" w:hAnsiTheme="majorBidi" w:cstheme="majorBidi"/>
          <w:sz w:val="28"/>
          <w:szCs w:val="28"/>
        </w:rPr>
        <w:t>підлітки розвивають здорову автономію</w:t>
      </w:r>
      <w:r w:rsidRPr="00412ABC">
        <w:rPr>
          <w:rFonts w:asciiTheme="majorBidi" w:hAnsiTheme="majorBidi" w:cstheme="majorBidi"/>
          <w:sz w:val="28"/>
          <w:szCs w:val="28"/>
        </w:rPr>
        <w:t xml:space="preserve">. Якщо </w:t>
      </w:r>
      <w:r>
        <w:rPr>
          <w:rFonts w:asciiTheme="majorBidi" w:hAnsiTheme="majorBidi" w:cstheme="majorBidi"/>
          <w:sz w:val="28"/>
          <w:szCs w:val="28"/>
        </w:rPr>
        <w:t>підлітки</w:t>
      </w:r>
      <w:r w:rsidRPr="00412ABC">
        <w:rPr>
          <w:rFonts w:asciiTheme="majorBidi" w:hAnsiTheme="majorBidi" w:cstheme="majorBidi"/>
          <w:sz w:val="28"/>
          <w:szCs w:val="28"/>
        </w:rPr>
        <w:t xml:space="preserve"> розвивають високе почуття волі (беруть на себе відповідальність за власні дії), зберігаючи при цьому тісні зв’язки зі значущими дорослими, вони, ймовірно, розвинуть здорове «автономне, взаємодіюче я», що, ймовірно, призведе до відносно низького ризику</w:t>
      </w:r>
      <w:r>
        <w:rPr>
          <w:rFonts w:asciiTheme="majorBidi" w:hAnsiTheme="majorBidi" w:cstheme="majorBidi"/>
          <w:sz w:val="28"/>
          <w:szCs w:val="28"/>
        </w:rPr>
        <w:t xml:space="preserve"> віктимізації</w:t>
      </w:r>
      <w:r w:rsidRPr="00412ABC">
        <w:rPr>
          <w:rFonts w:asciiTheme="majorBidi" w:hAnsiTheme="majorBidi" w:cstheme="majorBidi"/>
          <w:sz w:val="28"/>
          <w:szCs w:val="28"/>
        </w:rPr>
        <w:t>. Коли цей процес йде не так, результатом часто є підвищення ризику</w:t>
      </w:r>
      <w:r>
        <w:rPr>
          <w:rFonts w:asciiTheme="majorBidi" w:hAnsiTheme="majorBidi" w:cstheme="majorBidi"/>
          <w:sz w:val="28"/>
          <w:szCs w:val="28"/>
        </w:rPr>
        <w:t xml:space="preserve"> стати жертвою різних злочинів</w:t>
      </w:r>
      <w:r w:rsidRPr="00412ABC">
        <w:rPr>
          <w:rFonts w:asciiTheme="majorBidi" w:hAnsiTheme="majorBidi" w:cstheme="majorBidi"/>
          <w:sz w:val="28"/>
          <w:szCs w:val="28"/>
        </w:rPr>
        <w:t xml:space="preserve">. Інші дослідники показали, що молоді люди, які розвивають автономію занадто рано або </w:t>
      </w:r>
      <w:r>
        <w:rPr>
          <w:rFonts w:asciiTheme="majorBidi" w:hAnsiTheme="majorBidi" w:cstheme="majorBidi"/>
          <w:sz w:val="28"/>
          <w:szCs w:val="28"/>
        </w:rPr>
        <w:t xml:space="preserve">занадто пізно, часто </w:t>
      </w:r>
      <w:r w:rsidR="00AA398D">
        <w:rPr>
          <w:rFonts w:asciiTheme="majorBidi" w:hAnsiTheme="majorBidi" w:cstheme="majorBidi"/>
          <w:sz w:val="28"/>
          <w:szCs w:val="28"/>
        </w:rPr>
        <w:t>відрізняються більшим ризиком</w:t>
      </w:r>
      <w:r>
        <w:rPr>
          <w:rFonts w:asciiTheme="majorBidi" w:hAnsiTheme="majorBidi" w:cstheme="majorBidi"/>
          <w:sz w:val="28"/>
          <w:szCs w:val="28"/>
        </w:rPr>
        <w:t xml:space="preserve"> віктимізації</w:t>
      </w:r>
      <w:r w:rsidRPr="00412ABC">
        <w:rPr>
          <w:rFonts w:asciiTheme="majorBidi" w:hAnsiTheme="majorBidi" w:cstheme="majorBidi"/>
          <w:sz w:val="28"/>
          <w:szCs w:val="28"/>
        </w:rPr>
        <w:t xml:space="preserve">, ніж ті, хто розвиває її </w:t>
      </w:r>
      <w:r w:rsidR="00AA398D">
        <w:rPr>
          <w:rFonts w:asciiTheme="majorBidi" w:hAnsiTheme="majorBidi" w:cstheme="majorBidi"/>
          <w:sz w:val="28"/>
          <w:szCs w:val="28"/>
        </w:rPr>
        <w:t>одночасно з однолітками.</w:t>
      </w:r>
    </w:p>
    <w:p w:rsidR="00412ABC" w:rsidRPr="00412ABC" w:rsidRDefault="00412ABC" w:rsidP="00AA398D">
      <w:pPr>
        <w:spacing w:after="0" w:line="360" w:lineRule="auto"/>
        <w:ind w:firstLine="567"/>
        <w:jc w:val="both"/>
        <w:rPr>
          <w:rFonts w:asciiTheme="majorBidi" w:hAnsiTheme="majorBidi" w:cstheme="majorBidi"/>
          <w:sz w:val="28"/>
          <w:szCs w:val="28"/>
        </w:rPr>
      </w:pPr>
      <w:r w:rsidRPr="00412ABC">
        <w:rPr>
          <w:rFonts w:asciiTheme="majorBidi" w:hAnsiTheme="majorBidi" w:cstheme="majorBidi"/>
          <w:sz w:val="28"/>
          <w:szCs w:val="28"/>
        </w:rPr>
        <w:t xml:space="preserve">Нарешті, підлітки проводять набагато більше часу зі своїми однолітками, ніж молодші діти, і зазнають більшого їхнього впливу, ніж молодші діти. Прагнення приєднатися </w:t>
      </w:r>
      <w:r w:rsidR="00AA398D">
        <w:rPr>
          <w:rFonts w:asciiTheme="majorBidi" w:hAnsiTheme="majorBidi" w:cstheme="majorBidi"/>
          <w:sz w:val="28"/>
          <w:szCs w:val="28"/>
        </w:rPr>
        <w:t xml:space="preserve">до певної групи </w:t>
      </w:r>
      <w:r w:rsidRPr="00412ABC">
        <w:rPr>
          <w:rFonts w:asciiTheme="majorBidi" w:hAnsiTheme="majorBidi" w:cstheme="majorBidi"/>
          <w:sz w:val="28"/>
          <w:szCs w:val="28"/>
        </w:rPr>
        <w:t xml:space="preserve">та прийняти </w:t>
      </w:r>
      <w:r w:rsidR="00AA398D">
        <w:rPr>
          <w:rFonts w:asciiTheme="majorBidi" w:hAnsiTheme="majorBidi" w:cstheme="majorBidi"/>
          <w:sz w:val="28"/>
          <w:szCs w:val="28"/>
        </w:rPr>
        <w:t xml:space="preserve">їх правила життя </w:t>
      </w:r>
      <w:r w:rsidRPr="00412ABC">
        <w:rPr>
          <w:rFonts w:asciiTheme="majorBidi" w:hAnsiTheme="majorBidi" w:cstheme="majorBidi"/>
          <w:sz w:val="28"/>
          <w:szCs w:val="28"/>
        </w:rPr>
        <w:t xml:space="preserve">на цьому етапі робить підлітків більш відкритими для впливу однолітків, а також сприяє швидкому розвитку нових стосунків — менше часу витрачається на обговорення </w:t>
      </w:r>
      <w:r w:rsidR="00AA398D">
        <w:rPr>
          <w:rFonts w:asciiTheme="majorBidi" w:hAnsiTheme="majorBidi" w:cstheme="majorBidi"/>
          <w:sz w:val="28"/>
          <w:szCs w:val="28"/>
        </w:rPr>
        <w:t xml:space="preserve">підґрунтя </w:t>
      </w:r>
      <w:r w:rsidRPr="00412ABC">
        <w:rPr>
          <w:rFonts w:asciiTheme="majorBidi" w:hAnsiTheme="majorBidi" w:cstheme="majorBidi"/>
          <w:sz w:val="28"/>
          <w:szCs w:val="28"/>
        </w:rPr>
        <w:t>для дружби, ніж на інших етапах життя. Дослідники  визначили лінійну закономірність, яка пов’язує вік і відкритість до впливу однолітків, з піком відкритості до антисоціальних впливів приблизно в 9 класі. Відкритість як нейтральним, так і просоціальним впливам вища на кожному етапі. Менш</w:t>
      </w:r>
      <w:r w:rsidR="00AA398D">
        <w:rPr>
          <w:rFonts w:asciiTheme="majorBidi" w:hAnsiTheme="majorBidi" w:cstheme="majorBidi"/>
          <w:sz w:val="28"/>
          <w:szCs w:val="28"/>
        </w:rPr>
        <w:t>е</w:t>
      </w:r>
      <w:r w:rsidRPr="00412ABC">
        <w:rPr>
          <w:rFonts w:asciiTheme="majorBidi" w:hAnsiTheme="majorBidi" w:cstheme="majorBidi"/>
          <w:sz w:val="28"/>
          <w:szCs w:val="28"/>
        </w:rPr>
        <w:t xml:space="preserve"> відомо про причини, що лежать в основі траєкторії відкритості </w:t>
      </w:r>
      <w:r w:rsidR="00AA398D">
        <w:rPr>
          <w:rFonts w:asciiTheme="majorBidi" w:hAnsiTheme="majorBidi" w:cstheme="majorBidi"/>
          <w:sz w:val="28"/>
          <w:szCs w:val="28"/>
        </w:rPr>
        <w:t xml:space="preserve">до певного </w:t>
      </w:r>
      <w:r w:rsidRPr="00412ABC">
        <w:rPr>
          <w:rFonts w:asciiTheme="majorBidi" w:hAnsiTheme="majorBidi" w:cstheme="majorBidi"/>
          <w:sz w:val="28"/>
          <w:szCs w:val="28"/>
        </w:rPr>
        <w:t>впливу, хоча Браун зазначив, що це, ймовірно, пов’язан</w:t>
      </w:r>
      <w:r w:rsidR="00AA398D">
        <w:rPr>
          <w:rFonts w:asciiTheme="majorBidi" w:hAnsiTheme="majorBidi" w:cstheme="majorBidi"/>
          <w:sz w:val="28"/>
          <w:szCs w:val="28"/>
        </w:rPr>
        <w:t>о з нейробіологічними особливостями підліткового віку</w:t>
      </w:r>
      <w:r w:rsidRPr="00412ABC">
        <w:rPr>
          <w:rFonts w:asciiTheme="majorBidi" w:hAnsiTheme="majorBidi" w:cstheme="majorBidi"/>
          <w:sz w:val="28"/>
          <w:szCs w:val="28"/>
        </w:rPr>
        <w:t>.</w:t>
      </w:r>
    </w:p>
    <w:p w:rsidR="00AA398D" w:rsidRPr="00AA398D" w:rsidRDefault="00412ABC" w:rsidP="00AA398D">
      <w:pPr>
        <w:spacing w:after="0" w:line="360" w:lineRule="auto"/>
        <w:ind w:firstLine="567"/>
        <w:jc w:val="both"/>
        <w:rPr>
          <w:rFonts w:asciiTheme="majorBidi" w:hAnsiTheme="majorBidi" w:cstheme="majorBidi"/>
          <w:sz w:val="28"/>
          <w:szCs w:val="28"/>
        </w:rPr>
      </w:pPr>
      <w:r w:rsidRPr="00412ABC">
        <w:rPr>
          <w:rFonts w:asciiTheme="majorBidi" w:hAnsiTheme="majorBidi" w:cstheme="majorBidi"/>
          <w:sz w:val="28"/>
          <w:szCs w:val="28"/>
        </w:rPr>
        <w:t>Деякі дані свідчать про те, що підлітки найбільш сприйнятливі до впливу однолітків на ранніх етапах нових стосунків або безпосередньо перед розвитком нових стосунків. Ризикована поведінка також корелює з декількома більш специфічн</w:t>
      </w:r>
      <w:r w:rsidR="00AA398D">
        <w:rPr>
          <w:rFonts w:asciiTheme="majorBidi" w:hAnsiTheme="majorBidi" w:cstheme="majorBidi"/>
          <w:sz w:val="28"/>
          <w:szCs w:val="28"/>
        </w:rPr>
        <w:t xml:space="preserve">ими типами соціальних ситуацій до яких належать </w:t>
      </w:r>
      <w:r w:rsidRPr="00412ABC">
        <w:rPr>
          <w:rFonts w:asciiTheme="majorBidi" w:hAnsiTheme="majorBidi" w:cstheme="majorBidi"/>
          <w:sz w:val="28"/>
          <w:szCs w:val="28"/>
        </w:rPr>
        <w:t xml:space="preserve">романтичні стосунки, які розвиваються </w:t>
      </w:r>
      <w:r w:rsidR="00AA398D">
        <w:rPr>
          <w:rFonts w:asciiTheme="majorBidi" w:hAnsiTheme="majorBidi" w:cstheme="majorBidi"/>
          <w:sz w:val="28"/>
          <w:szCs w:val="28"/>
        </w:rPr>
        <w:t>в</w:t>
      </w:r>
      <w:r w:rsidRPr="00412ABC">
        <w:rPr>
          <w:rFonts w:asciiTheme="majorBidi" w:hAnsiTheme="majorBidi" w:cstheme="majorBidi"/>
          <w:sz w:val="28"/>
          <w:szCs w:val="28"/>
        </w:rPr>
        <w:t xml:space="preserve"> ранньому підлітковому віці, спілкування зі старшими однолітками або дозвіл</w:t>
      </w:r>
      <w:r w:rsidR="00AA398D">
        <w:rPr>
          <w:rFonts w:asciiTheme="majorBidi" w:hAnsiTheme="majorBidi" w:cstheme="majorBidi"/>
          <w:sz w:val="28"/>
          <w:szCs w:val="28"/>
        </w:rPr>
        <w:t xml:space="preserve"> групи однолітків на</w:t>
      </w:r>
      <w:r w:rsidR="00AA398D" w:rsidRPr="00AA398D">
        <w:rPr>
          <w:rFonts w:asciiTheme="majorBidi" w:hAnsiTheme="majorBidi" w:cstheme="majorBidi"/>
          <w:sz w:val="28"/>
          <w:szCs w:val="28"/>
        </w:rPr>
        <w:t xml:space="preserve"> романтичні або сексуальні стосунки зі старшими партнерами та слабкий нагляд дорослих. На </w:t>
      </w:r>
      <w:r w:rsidR="00AA398D" w:rsidRPr="00AA398D">
        <w:rPr>
          <w:rFonts w:asciiTheme="majorBidi" w:hAnsiTheme="majorBidi" w:cstheme="majorBidi"/>
          <w:sz w:val="28"/>
          <w:szCs w:val="28"/>
        </w:rPr>
        <w:lastRenderedPageBreak/>
        <w:t>думку Брауна, це свідчить про те, що, окрім когнітивних і біологічних процесів, які впливають на поведінку підлітків, важливо розуміти значення, яке підлітки надають ризикованій поведінці в соціал</w:t>
      </w:r>
      <w:r w:rsidR="00AA398D">
        <w:rPr>
          <w:rFonts w:asciiTheme="majorBidi" w:hAnsiTheme="majorBidi" w:cstheme="majorBidi"/>
          <w:sz w:val="28"/>
          <w:szCs w:val="28"/>
        </w:rPr>
        <w:t xml:space="preserve">ьному контексті, в якому вони </w:t>
      </w:r>
      <w:r w:rsidR="00AA398D" w:rsidRPr="00AA398D">
        <w:rPr>
          <w:rFonts w:asciiTheme="majorBidi" w:hAnsiTheme="majorBidi" w:cstheme="majorBidi"/>
          <w:sz w:val="28"/>
          <w:szCs w:val="28"/>
        </w:rPr>
        <w:t>стикаються</w:t>
      </w:r>
      <w:r w:rsidR="00AA398D">
        <w:rPr>
          <w:rFonts w:asciiTheme="majorBidi" w:hAnsiTheme="majorBidi" w:cstheme="majorBidi"/>
          <w:sz w:val="28"/>
          <w:szCs w:val="28"/>
        </w:rPr>
        <w:t xml:space="preserve"> з ризиками</w:t>
      </w:r>
      <w:r w:rsidR="00AA398D" w:rsidRPr="00AA398D">
        <w:rPr>
          <w:rFonts w:asciiTheme="majorBidi" w:hAnsiTheme="majorBidi" w:cstheme="majorBidi"/>
          <w:sz w:val="28"/>
          <w:szCs w:val="28"/>
        </w:rPr>
        <w:t>. Якщо підлітки вважають, наприклад, що ризиковане водіння робить їх більш привабливими або що незахищени</w:t>
      </w:r>
      <w:r w:rsidR="00AA398D">
        <w:rPr>
          <w:rFonts w:asciiTheme="majorBidi" w:hAnsiTheme="majorBidi" w:cstheme="majorBidi"/>
          <w:sz w:val="28"/>
          <w:szCs w:val="28"/>
        </w:rPr>
        <w:t>й секс робить їх більш вірними –</w:t>
      </w:r>
      <w:r w:rsidR="00AA398D" w:rsidRPr="00AA398D">
        <w:rPr>
          <w:rFonts w:asciiTheme="majorBidi" w:hAnsiTheme="majorBidi" w:cstheme="majorBidi"/>
          <w:sz w:val="28"/>
          <w:szCs w:val="28"/>
        </w:rPr>
        <w:t xml:space="preserve"> ці образи можуть бути важливими </w:t>
      </w:r>
      <w:r w:rsidR="00AA398D">
        <w:rPr>
          <w:rFonts w:asciiTheme="majorBidi" w:hAnsiTheme="majorBidi" w:cstheme="majorBidi"/>
          <w:sz w:val="28"/>
          <w:szCs w:val="28"/>
        </w:rPr>
        <w:t xml:space="preserve">для їх особистої ідентичності – </w:t>
      </w:r>
      <w:r w:rsidR="00AA398D" w:rsidRPr="00AA398D">
        <w:rPr>
          <w:rFonts w:asciiTheme="majorBidi" w:hAnsiTheme="majorBidi" w:cstheme="majorBidi"/>
          <w:sz w:val="28"/>
          <w:szCs w:val="28"/>
        </w:rPr>
        <w:t>у</w:t>
      </w:r>
      <w:r w:rsidR="00CC0601">
        <w:rPr>
          <w:rFonts w:asciiTheme="majorBidi" w:hAnsiTheme="majorBidi" w:cstheme="majorBidi"/>
          <w:sz w:val="28"/>
          <w:szCs w:val="28"/>
        </w:rPr>
        <w:t xml:space="preserve"> </w:t>
      </w:r>
      <w:r w:rsidR="00AA398D" w:rsidRPr="00AA398D">
        <w:rPr>
          <w:rFonts w:asciiTheme="majorBidi" w:hAnsiTheme="majorBidi" w:cstheme="majorBidi"/>
          <w:sz w:val="28"/>
          <w:szCs w:val="28"/>
        </w:rPr>
        <w:t xml:space="preserve">групі однолітків, вони можуть вирішити </w:t>
      </w:r>
      <w:r w:rsidR="00AA398D">
        <w:rPr>
          <w:rFonts w:asciiTheme="majorBidi" w:hAnsiTheme="majorBidi" w:cstheme="majorBidi"/>
          <w:sz w:val="28"/>
          <w:szCs w:val="28"/>
        </w:rPr>
        <w:t>дотримуватися такої лінії поведінки</w:t>
      </w:r>
      <w:r w:rsidR="00AA398D" w:rsidRPr="00AA398D">
        <w:rPr>
          <w:rFonts w:asciiTheme="majorBidi" w:hAnsiTheme="majorBidi" w:cstheme="majorBidi"/>
          <w:sz w:val="28"/>
          <w:szCs w:val="28"/>
        </w:rPr>
        <w:t>, незважаючи на усвідомлення ризиків.</w:t>
      </w:r>
    </w:p>
    <w:p w:rsidR="00AA398D" w:rsidRPr="00AA398D" w:rsidRDefault="00AA398D" w:rsidP="00AA398D">
      <w:pPr>
        <w:spacing w:after="0" w:line="360" w:lineRule="auto"/>
        <w:ind w:firstLine="567"/>
        <w:jc w:val="both"/>
        <w:rPr>
          <w:rFonts w:asciiTheme="majorBidi" w:hAnsiTheme="majorBidi" w:cstheme="majorBidi"/>
          <w:sz w:val="28"/>
          <w:szCs w:val="28"/>
        </w:rPr>
      </w:pPr>
      <w:r w:rsidRPr="00AA398D">
        <w:rPr>
          <w:rFonts w:asciiTheme="majorBidi" w:hAnsiTheme="majorBidi" w:cstheme="majorBidi"/>
          <w:sz w:val="28"/>
          <w:szCs w:val="28"/>
        </w:rPr>
        <w:t>Ця реальність підкреслює важливість розвитку соціальної компетентності, ще одного з ключових завдань підліткового віку. Здатність ефективно брати участь у соціальних стосунках дуже важлива як для розвитку особистості, так і для отримання визнання з боку бажаних груп однолітків. Дві навички мають особливе значення для розвитку соціальної компетентності: контроль імпульсів і регуляція емоцій. Окремі підлітки, які дуже ефективно контролюють свої імпульси, ймовірно, матимуть зовсім іншу модель соціальних стосунків, ніж особи, які цього не роблять, і вони менш схильні проявляти агресивну</w:t>
      </w:r>
      <w:r>
        <w:rPr>
          <w:rFonts w:asciiTheme="majorBidi" w:hAnsiTheme="majorBidi" w:cstheme="majorBidi"/>
          <w:sz w:val="28"/>
          <w:szCs w:val="28"/>
        </w:rPr>
        <w:t xml:space="preserve"> поведінку</w:t>
      </w:r>
      <w:r w:rsidRPr="00AA398D">
        <w:rPr>
          <w:rFonts w:asciiTheme="majorBidi" w:hAnsiTheme="majorBidi" w:cstheme="majorBidi"/>
          <w:sz w:val="28"/>
          <w:szCs w:val="28"/>
        </w:rPr>
        <w:t xml:space="preserve">. Отже, багато інших </w:t>
      </w:r>
      <w:r>
        <w:rPr>
          <w:rFonts w:asciiTheme="majorBidi" w:hAnsiTheme="majorBidi" w:cstheme="majorBidi"/>
          <w:sz w:val="28"/>
          <w:szCs w:val="28"/>
        </w:rPr>
        <w:t>осіб</w:t>
      </w:r>
      <w:r w:rsidRPr="00AA398D">
        <w:rPr>
          <w:rFonts w:asciiTheme="majorBidi" w:hAnsiTheme="majorBidi" w:cstheme="majorBidi"/>
          <w:sz w:val="28"/>
          <w:szCs w:val="28"/>
        </w:rPr>
        <w:t xml:space="preserve"> будуть прагнути уникати імпульсивних підлітків, залишаючи їх з групою однолітків, що складається з інших агресивних індивідів. Такі групи однолітків, як правило, менш стабільні, ніж інші. Подібна</w:t>
      </w:r>
      <w:r>
        <w:rPr>
          <w:rFonts w:asciiTheme="majorBidi" w:hAnsiTheme="majorBidi" w:cstheme="majorBidi"/>
          <w:sz w:val="28"/>
          <w:szCs w:val="28"/>
        </w:rPr>
        <w:t xml:space="preserve"> картина і з регуляцією емоцій у підлітків, які не маючи</w:t>
      </w:r>
      <w:r w:rsidRPr="00AA398D">
        <w:rPr>
          <w:rFonts w:asciiTheme="majorBidi" w:hAnsiTheme="majorBidi" w:cstheme="majorBidi"/>
          <w:sz w:val="28"/>
          <w:szCs w:val="28"/>
        </w:rPr>
        <w:t xml:space="preserve"> успіху в ній, намагаються </w:t>
      </w:r>
      <w:r>
        <w:rPr>
          <w:rFonts w:asciiTheme="majorBidi" w:hAnsiTheme="majorBidi" w:cstheme="majorBidi"/>
          <w:sz w:val="28"/>
          <w:szCs w:val="28"/>
        </w:rPr>
        <w:t>побудувати</w:t>
      </w:r>
      <w:r w:rsidRPr="00AA398D">
        <w:rPr>
          <w:rFonts w:asciiTheme="majorBidi" w:hAnsiTheme="majorBidi" w:cstheme="majorBidi"/>
          <w:sz w:val="28"/>
          <w:szCs w:val="28"/>
        </w:rPr>
        <w:t xml:space="preserve"> стабільні стосунки з однолітками. Останнє к</w:t>
      </w:r>
      <w:r w:rsidR="00EC329F">
        <w:rPr>
          <w:rFonts w:asciiTheme="majorBidi" w:hAnsiTheme="majorBidi" w:cstheme="majorBidi"/>
          <w:sz w:val="28"/>
          <w:szCs w:val="28"/>
        </w:rPr>
        <w:t>лючове завдання, розвиток відповідальності, що виступає</w:t>
      </w:r>
      <w:r w:rsidRPr="00AA398D">
        <w:rPr>
          <w:rFonts w:asciiTheme="majorBidi" w:hAnsiTheme="majorBidi" w:cstheme="majorBidi"/>
          <w:sz w:val="28"/>
          <w:szCs w:val="28"/>
        </w:rPr>
        <w:t xml:space="preserve"> захисним фактором; наприклад, релігійна та громадська участь пов’язана з низьким </w:t>
      </w:r>
      <w:r w:rsidR="00EC329F">
        <w:rPr>
          <w:rFonts w:asciiTheme="majorBidi" w:hAnsiTheme="majorBidi" w:cstheme="majorBidi"/>
          <w:sz w:val="28"/>
          <w:szCs w:val="28"/>
        </w:rPr>
        <w:t>рівнем відхилень і, отже, меншим залученням</w:t>
      </w:r>
      <w:r w:rsidRPr="00AA398D">
        <w:rPr>
          <w:rFonts w:asciiTheme="majorBidi" w:hAnsiTheme="majorBidi" w:cstheme="majorBidi"/>
          <w:sz w:val="28"/>
          <w:szCs w:val="28"/>
        </w:rPr>
        <w:t xml:space="preserve"> до багатьох ризикованих форм поведінки.</w:t>
      </w:r>
    </w:p>
    <w:p w:rsidR="00AA398D" w:rsidRPr="00AA398D" w:rsidRDefault="00AA398D" w:rsidP="00EC329F">
      <w:pPr>
        <w:spacing w:after="0" w:line="360" w:lineRule="auto"/>
        <w:ind w:firstLine="567"/>
        <w:jc w:val="both"/>
        <w:rPr>
          <w:rFonts w:asciiTheme="majorBidi" w:hAnsiTheme="majorBidi" w:cstheme="majorBidi"/>
          <w:sz w:val="28"/>
          <w:szCs w:val="28"/>
        </w:rPr>
      </w:pPr>
      <w:r w:rsidRPr="00AA398D">
        <w:rPr>
          <w:rFonts w:asciiTheme="majorBidi" w:hAnsiTheme="majorBidi" w:cstheme="majorBidi"/>
          <w:sz w:val="28"/>
          <w:szCs w:val="28"/>
        </w:rPr>
        <w:t xml:space="preserve">Браун підкреслив важливість спільного розгляду цих розвиваючих компетенцій. Дефіцит соціальних навичок або соціальної компетентності, наприклад, допомагає утвердити репутацію підлітка, його або її особистості в </w:t>
      </w:r>
      <w:r w:rsidRPr="00AA398D">
        <w:rPr>
          <w:rFonts w:asciiTheme="majorBidi" w:hAnsiTheme="majorBidi" w:cstheme="majorBidi"/>
          <w:sz w:val="28"/>
          <w:szCs w:val="28"/>
        </w:rPr>
        <w:lastRenderedPageBreak/>
        <w:t>групі однолітків як агрес</w:t>
      </w:r>
      <w:r w:rsidR="00EC329F">
        <w:rPr>
          <w:rFonts w:asciiTheme="majorBidi" w:hAnsiTheme="majorBidi" w:cstheme="majorBidi"/>
          <w:sz w:val="28"/>
          <w:szCs w:val="28"/>
        </w:rPr>
        <w:t>ивної та непередбачуваної особи</w:t>
      </w:r>
      <w:r w:rsidRPr="00AA398D">
        <w:rPr>
          <w:rFonts w:asciiTheme="majorBidi" w:hAnsiTheme="majorBidi" w:cstheme="majorBidi"/>
          <w:sz w:val="28"/>
          <w:szCs w:val="28"/>
        </w:rPr>
        <w:t xml:space="preserve">. Ця репутація спрямовує підлітка до однолітків, які поділяють деякі з цих недоліків, тим самим посилюючи соціальний тиск, якому підліток піддається. Саме це злиття сил має більший вплив на прийняття ризику, ніж будь-який фактор окремо. </w:t>
      </w:r>
      <w:r w:rsidR="00EC329F">
        <w:rPr>
          <w:rFonts w:asciiTheme="majorBidi" w:hAnsiTheme="majorBidi" w:cstheme="majorBidi"/>
          <w:sz w:val="28"/>
          <w:szCs w:val="28"/>
        </w:rPr>
        <w:t xml:space="preserve">Водночас, ці ж фактори можуть </w:t>
      </w:r>
      <w:r w:rsidRPr="00AA398D">
        <w:rPr>
          <w:rFonts w:asciiTheme="majorBidi" w:hAnsiTheme="majorBidi" w:cstheme="majorBidi"/>
          <w:sz w:val="28"/>
          <w:szCs w:val="28"/>
        </w:rPr>
        <w:t xml:space="preserve">мати позитивний вплив. Просоціальна ідентичність, здорова автономія та стосунки з </w:t>
      </w:r>
      <w:r w:rsidR="00243BEB">
        <w:rPr>
          <w:rFonts w:asciiTheme="majorBidi" w:hAnsiTheme="majorBidi" w:cstheme="majorBidi"/>
          <w:sz w:val="28"/>
          <w:szCs w:val="28"/>
        </w:rPr>
        <w:t>просоціальними</w:t>
      </w:r>
      <w:r w:rsidR="00CE0ECE">
        <w:rPr>
          <w:rFonts w:asciiTheme="majorBidi" w:hAnsiTheme="majorBidi" w:cstheme="majorBidi"/>
          <w:sz w:val="28"/>
          <w:szCs w:val="28"/>
        </w:rPr>
        <w:t xml:space="preserve"> </w:t>
      </w:r>
      <w:r w:rsidR="00EC329F">
        <w:rPr>
          <w:rFonts w:asciiTheme="majorBidi" w:hAnsiTheme="majorBidi" w:cstheme="majorBidi"/>
          <w:sz w:val="28"/>
          <w:szCs w:val="28"/>
        </w:rPr>
        <w:t>однолітками, які сприяють розвитку соціальних навичок</w:t>
      </w:r>
      <w:r w:rsidRPr="00AA398D">
        <w:rPr>
          <w:rFonts w:asciiTheme="majorBidi" w:hAnsiTheme="majorBidi" w:cstheme="majorBidi"/>
          <w:sz w:val="28"/>
          <w:szCs w:val="28"/>
        </w:rPr>
        <w:t xml:space="preserve">, ймовірно, захистять </w:t>
      </w:r>
      <w:r w:rsidR="00EC329F">
        <w:rPr>
          <w:rFonts w:asciiTheme="majorBidi" w:hAnsiTheme="majorBidi" w:cstheme="majorBidi"/>
          <w:sz w:val="28"/>
          <w:szCs w:val="28"/>
        </w:rPr>
        <w:t>підлітків</w:t>
      </w:r>
      <w:r w:rsidRPr="00AA398D">
        <w:rPr>
          <w:rFonts w:asciiTheme="majorBidi" w:hAnsiTheme="majorBidi" w:cstheme="majorBidi"/>
          <w:sz w:val="28"/>
          <w:szCs w:val="28"/>
        </w:rPr>
        <w:t xml:space="preserve"> від </w:t>
      </w:r>
      <w:r w:rsidR="00EC329F">
        <w:rPr>
          <w:rFonts w:asciiTheme="majorBidi" w:hAnsiTheme="majorBidi" w:cstheme="majorBidi"/>
          <w:sz w:val="28"/>
          <w:szCs w:val="28"/>
        </w:rPr>
        <w:t xml:space="preserve">можливого </w:t>
      </w:r>
      <w:r w:rsidRPr="00AA398D">
        <w:rPr>
          <w:rFonts w:asciiTheme="majorBidi" w:hAnsiTheme="majorBidi" w:cstheme="majorBidi"/>
          <w:sz w:val="28"/>
          <w:szCs w:val="28"/>
        </w:rPr>
        <w:t>ризику.</w:t>
      </w:r>
    </w:p>
    <w:p w:rsidR="00AA398D" w:rsidRPr="00AA398D" w:rsidRDefault="00EC329F" w:rsidP="00EC329F">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Р. В</w:t>
      </w:r>
      <w:r w:rsidR="00AA398D" w:rsidRPr="00AA398D">
        <w:rPr>
          <w:rFonts w:asciiTheme="majorBidi" w:hAnsiTheme="majorBidi" w:cstheme="majorBidi"/>
          <w:sz w:val="28"/>
          <w:szCs w:val="28"/>
        </w:rPr>
        <w:t xml:space="preserve">. Блюм також підкреслив важливість індивідуальних рис і навичок, які можуть допомогти підліткам пережити підлітковий вік і захистити їх від </w:t>
      </w:r>
      <w:r>
        <w:rPr>
          <w:rFonts w:asciiTheme="majorBidi" w:hAnsiTheme="majorBidi" w:cstheme="majorBidi"/>
          <w:sz w:val="28"/>
          <w:szCs w:val="28"/>
        </w:rPr>
        <w:t xml:space="preserve">надмірного </w:t>
      </w:r>
      <w:r w:rsidR="00AA398D" w:rsidRPr="00AA398D">
        <w:rPr>
          <w:rFonts w:asciiTheme="majorBidi" w:hAnsiTheme="majorBidi" w:cstheme="majorBidi"/>
          <w:sz w:val="28"/>
          <w:szCs w:val="28"/>
        </w:rPr>
        <w:t>ризику. До них належать цінності, цілі, позитивн</w:t>
      </w:r>
      <w:r>
        <w:rPr>
          <w:rFonts w:asciiTheme="majorBidi" w:hAnsiTheme="majorBidi" w:cstheme="majorBidi"/>
          <w:sz w:val="28"/>
          <w:szCs w:val="28"/>
        </w:rPr>
        <w:t xml:space="preserve">а орієнтація та приналежність – </w:t>
      </w:r>
      <w:r w:rsidR="00AA398D" w:rsidRPr="00AA398D">
        <w:rPr>
          <w:rFonts w:asciiTheme="majorBidi" w:hAnsiTheme="majorBidi" w:cstheme="majorBidi"/>
          <w:sz w:val="28"/>
          <w:szCs w:val="28"/>
        </w:rPr>
        <w:t>фактори, які, ймовірно, формуються в позитивному контексті сім’ї та громади, а також розвиток ефективних навичок подолання тривоги, стресу та негараздів. Виявляється, припустив він, що вроджені риси особистості, такі як стійкість, відіграють важливу роль, але розвитку соціальної компетентності також навчаються.</w:t>
      </w:r>
    </w:p>
    <w:p w:rsidR="00AA398D" w:rsidRPr="00AA398D" w:rsidRDefault="00AA398D" w:rsidP="00EC329F">
      <w:pPr>
        <w:spacing w:after="0" w:line="360" w:lineRule="auto"/>
        <w:ind w:firstLine="567"/>
        <w:jc w:val="both"/>
        <w:rPr>
          <w:rFonts w:asciiTheme="majorBidi" w:hAnsiTheme="majorBidi" w:cstheme="majorBidi"/>
          <w:sz w:val="28"/>
          <w:szCs w:val="28"/>
        </w:rPr>
      </w:pPr>
      <w:r w:rsidRPr="00AA398D">
        <w:rPr>
          <w:rFonts w:asciiTheme="majorBidi" w:hAnsiTheme="majorBidi" w:cstheme="majorBidi"/>
          <w:sz w:val="28"/>
          <w:szCs w:val="28"/>
        </w:rPr>
        <w:t xml:space="preserve">Браун припустив, що психосоціальні завдання, швидше за все, сприяють </w:t>
      </w:r>
      <w:r w:rsidR="00EC329F">
        <w:rPr>
          <w:rFonts w:asciiTheme="majorBidi" w:hAnsiTheme="majorBidi" w:cstheme="majorBidi"/>
          <w:sz w:val="28"/>
          <w:szCs w:val="28"/>
        </w:rPr>
        <w:t xml:space="preserve">підвищенню схильності до </w:t>
      </w:r>
      <w:r w:rsidRPr="00AA398D">
        <w:rPr>
          <w:rFonts w:asciiTheme="majorBidi" w:hAnsiTheme="majorBidi" w:cstheme="majorBidi"/>
          <w:sz w:val="28"/>
          <w:szCs w:val="28"/>
        </w:rPr>
        <w:t>ризику, ніж перешкоджають йому. Ключові завдання під</w:t>
      </w:r>
      <w:r w:rsidR="00EC329F">
        <w:rPr>
          <w:rFonts w:asciiTheme="majorBidi" w:hAnsiTheme="majorBidi" w:cstheme="majorBidi"/>
          <w:sz w:val="28"/>
          <w:szCs w:val="28"/>
        </w:rPr>
        <w:t xml:space="preserve">літкового віку зумовлюють необхідність пошуку </w:t>
      </w:r>
      <w:r w:rsidRPr="00AA398D">
        <w:rPr>
          <w:rFonts w:asciiTheme="majorBidi" w:hAnsiTheme="majorBidi" w:cstheme="majorBidi"/>
          <w:sz w:val="28"/>
          <w:szCs w:val="28"/>
        </w:rPr>
        <w:t>можливих ідентичностей і створення комфортної</w:t>
      </w:r>
      <w:r w:rsidR="00EC329F">
        <w:rPr>
          <w:rFonts w:asciiTheme="majorBidi" w:hAnsiTheme="majorBidi" w:cstheme="majorBidi"/>
          <w:sz w:val="28"/>
          <w:szCs w:val="28"/>
        </w:rPr>
        <w:t xml:space="preserve"> соціальної ідентичності, спроб</w:t>
      </w:r>
      <w:r w:rsidRPr="00AA398D">
        <w:rPr>
          <w:rFonts w:asciiTheme="majorBidi" w:hAnsiTheme="majorBidi" w:cstheme="majorBidi"/>
          <w:sz w:val="28"/>
          <w:szCs w:val="28"/>
        </w:rPr>
        <w:t xml:space="preserve"> отримати визнання в групах і розвинути навички орієнтуватися в романтичних стосунках. Ці завдання потребують нових навичок, і всі вимагають певного рівня ризику, щоб отримати те, що, ймовірно, буде дуже позитивним. Особи, які не </w:t>
      </w:r>
      <w:r w:rsidR="00EC329F">
        <w:rPr>
          <w:rFonts w:asciiTheme="majorBidi" w:hAnsiTheme="majorBidi" w:cstheme="majorBidi"/>
          <w:sz w:val="28"/>
          <w:szCs w:val="28"/>
        </w:rPr>
        <w:t xml:space="preserve">приймають таких ризиків </w:t>
      </w:r>
      <w:r w:rsidRPr="00AA398D">
        <w:rPr>
          <w:rFonts w:asciiTheme="majorBidi" w:hAnsiTheme="majorBidi" w:cstheme="majorBidi"/>
          <w:sz w:val="28"/>
          <w:szCs w:val="28"/>
        </w:rPr>
        <w:t>залишаються позаду. Він застеріг від недооцінки певних видів ризику та того, наскільки дорослі насправді заохочують ризик.</w:t>
      </w:r>
    </w:p>
    <w:p w:rsidR="00A43ED4" w:rsidRDefault="00A43ED4">
      <w:pPr>
        <w:rPr>
          <w:rFonts w:asciiTheme="majorBidi" w:hAnsiTheme="majorBidi" w:cstheme="majorBidi"/>
          <w:b/>
          <w:bCs/>
          <w:sz w:val="28"/>
          <w:szCs w:val="28"/>
        </w:rPr>
      </w:pPr>
      <w:r>
        <w:rPr>
          <w:rFonts w:asciiTheme="majorBidi" w:hAnsiTheme="majorBidi" w:cstheme="majorBidi"/>
          <w:b/>
          <w:bCs/>
          <w:sz w:val="28"/>
          <w:szCs w:val="28"/>
        </w:rPr>
        <w:br w:type="page"/>
      </w:r>
    </w:p>
    <w:p w:rsidR="00DD6DD9" w:rsidRPr="00DC039A" w:rsidRDefault="00DC039A" w:rsidP="00DD6DD9">
      <w:pPr>
        <w:spacing w:after="0" w:line="360" w:lineRule="auto"/>
        <w:ind w:firstLine="567"/>
        <w:jc w:val="both"/>
        <w:rPr>
          <w:rFonts w:asciiTheme="majorBidi" w:hAnsiTheme="majorBidi" w:cstheme="majorBidi"/>
          <w:b/>
          <w:bCs/>
          <w:sz w:val="28"/>
          <w:szCs w:val="28"/>
        </w:rPr>
      </w:pPr>
      <w:r w:rsidRPr="00DC039A">
        <w:rPr>
          <w:rFonts w:asciiTheme="majorBidi" w:hAnsiTheme="majorBidi" w:cstheme="majorBidi"/>
          <w:b/>
          <w:bCs/>
          <w:sz w:val="28"/>
          <w:szCs w:val="28"/>
        </w:rPr>
        <w:lastRenderedPageBreak/>
        <w:t>Висновки до розділу І</w:t>
      </w:r>
    </w:p>
    <w:p w:rsidR="00DD6DD9" w:rsidRDefault="00DD6DD9" w:rsidP="00DD6DD9">
      <w:pPr>
        <w:spacing w:after="0" w:line="360" w:lineRule="auto"/>
        <w:ind w:firstLine="567"/>
        <w:jc w:val="both"/>
        <w:rPr>
          <w:rFonts w:asciiTheme="majorBidi" w:hAnsiTheme="majorBidi" w:cstheme="majorBidi"/>
          <w:sz w:val="28"/>
          <w:szCs w:val="28"/>
        </w:rPr>
      </w:pPr>
    </w:p>
    <w:p w:rsidR="00DC039A" w:rsidRPr="00EA1B4B" w:rsidRDefault="00DC039A" w:rsidP="00DC039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Згідно із Законом</w:t>
      </w:r>
      <w:r w:rsidRPr="00EA1B4B">
        <w:rPr>
          <w:rFonts w:asciiTheme="majorBidi" w:hAnsiTheme="majorBidi" w:cstheme="majorBidi"/>
          <w:sz w:val="28"/>
          <w:szCs w:val="28"/>
        </w:rPr>
        <w:t xml:space="preserve"> про виправні та умовні звільнення 1992 року, </w:t>
      </w:r>
      <w:r>
        <w:rPr>
          <w:rFonts w:asciiTheme="majorBidi" w:hAnsiTheme="majorBidi" w:cstheme="majorBidi"/>
          <w:sz w:val="28"/>
          <w:szCs w:val="28"/>
        </w:rPr>
        <w:t>категорія «</w:t>
      </w:r>
      <w:r w:rsidRPr="00EA1B4B">
        <w:rPr>
          <w:rFonts w:asciiTheme="majorBidi" w:hAnsiTheme="majorBidi" w:cstheme="majorBidi"/>
          <w:sz w:val="28"/>
          <w:szCs w:val="28"/>
        </w:rPr>
        <w:t>жертва</w:t>
      </w:r>
      <w:r>
        <w:rPr>
          <w:rFonts w:asciiTheme="majorBidi" w:hAnsiTheme="majorBidi" w:cstheme="majorBidi"/>
          <w:sz w:val="28"/>
          <w:szCs w:val="28"/>
        </w:rPr>
        <w:t>»</w:t>
      </w:r>
      <w:r w:rsidR="00CC0601">
        <w:rPr>
          <w:rFonts w:asciiTheme="majorBidi" w:hAnsiTheme="majorBidi" w:cstheme="majorBidi"/>
          <w:sz w:val="28"/>
          <w:szCs w:val="28"/>
        </w:rPr>
        <w:t xml:space="preserve"> </w:t>
      </w:r>
      <w:r>
        <w:rPr>
          <w:rFonts w:asciiTheme="majorBidi" w:hAnsiTheme="majorBidi" w:cstheme="majorBidi"/>
          <w:sz w:val="28"/>
          <w:szCs w:val="28"/>
        </w:rPr>
        <w:t>п</w:t>
      </w:r>
      <w:r w:rsidRPr="00EA1B4B">
        <w:rPr>
          <w:rFonts w:asciiTheme="majorBidi" w:hAnsiTheme="majorBidi" w:cstheme="majorBidi"/>
          <w:sz w:val="28"/>
          <w:szCs w:val="28"/>
        </w:rPr>
        <w:t>означає</w:t>
      </w:r>
      <w:r>
        <w:rPr>
          <w:rFonts w:asciiTheme="majorBidi" w:hAnsiTheme="majorBidi" w:cstheme="majorBidi"/>
          <w:sz w:val="28"/>
          <w:szCs w:val="28"/>
        </w:rPr>
        <w:t xml:space="preserve"> особу</w:t>
      </w:r>
      <w:r w:rsidRPr="00EA1B4B">
        <w:rPr>
          <w:rFonts w:asciiTheme="majorBidi" w:hAnsiTheme="majorBidi" w:cstheme="majorBidi"/>
          <w:sz w:val="28"/>
          <w:szCs w:val="28"/>
        </w:rPr>
        <w:t xml:space="preserve">, якій було завдано шкоди або </w:t>
      </w:r>
      <w:r>
        <w:rPr>
          <w:rFonts w:asciiTheme="majorBidi" w:hAnsiTheme="majorBidi" w:cstheme="majorBidi"/>
          <w:sz w:val="28"/>
          <w:szCs w:val="28"/>
        </w:rPr>
        <w:t xml:space="preserve">яка </w:t>
      </w:r>
      <w:r w:rsidRPr="00EA1B4B">
        <w:rPr>
          <w:rFonts w:asciiTheme="majorBidi" w:hAnsiTheme="majorBidi" w:cstheme="majorBidi"/>
          <w:sz w:val="28"/>
          <w:szCs w:val="28"/>
        </w:rPr>
        <w:t>зазнає фізичної чи емоційної шкоди вн</w:t>
      </w:r>
      <w:r>
        <w:rPr>
          <w:rFonts w:asciiTheme="majorBidi" w:hAnsiTheme="majorBidi" w:cstheme="majorBidi"/>
          <w:sz w:val="28"/>
          <w:szCs w:val="28"/>
        </w:rPr>
        <w:t xml:space="preserve">аслідок вчинення правопорушення, а також особу, яка </w:t>
      </w:r>
      <w:r w:rsidRPr="00EA1B4B">
        <w:rPr>
          <w:rFonts w:asciiTheme="majorBidi" w:hAnsiTheme="majorBidi" w:cstheme="majorBidi"/>
          <w:sz w:val="28"/>
          <w:szCs w:val="28"/>
        </w:rPr>
        <w:t xml:space="preserve"> померла, хвора або іншим чином втрат</w:t>
      </w:r>
      <w:r>
        <w:rPr>
          <w:rFonts w:asciiTheme="majorBidi" w:hAnsiTheme="majorBidi" w:cstheme="majorBidi"/>
          <w:sz w:val="28"/>
          <w:szCs w:val="28"/>
        </w:rPr>
        <w:t>ила дієздатність</w:t>
      </w:r>
      <w:r w:rsidRPr="00EA1B4B">
        <w:rPr>
          <w:rFonts w:asciiTheme="majorBidi" w:hAnsiTheme="majorBidi" w:cstheme="majorBidi"/>
          <w:sz w:val="28"/>
          <w:szCs w:val="28"/>
        </w:rPr>
        <w:t>, яка повністю або ча</w:t>
      </w:r>
      <w:r>
        <w:rPr>
          <w:rFonts w:asciiTheme="majorBidi" w:hAnsiTheme="majorBidi" w:cstheme="majorBidi"/>
          <w:sz w:val="28"/>
          <w:szCs w:val="28"/>
        </w:rPr>
        <w:t xml:space="preserve">стково залежить від кривдника  </w:t>
      </w:r>
      <w:r w:rsidRPr="00AA449C">
        <w:rPr>
          <w:rFonts w:asciiTheme="majorBidi" w:hAnsiTheme="majorBidi" w:cstheme="majorBidi"/>
          <w:sz w:val="28"/>
          <w:szCs w:val="28"/>
        </w:rPr>
        <w:t>[</w:t>
      </w:r>
      <w:r>
        <w:rPr>
          <w:rFonts w:asciiTheme="majorBidi" w:hAnsiTheme="majorBidi" w:cstheme="majorBidi"/>
          <w:sz w:val="28"/>
          <w:szCs w:val="28"/>
        </w:rPr>
        <w:t>21</w:t>
      </w:r>
      <w:r w:rsidRPr="00AA449C">
        <w:rPr>
          <w:rFonts w:asciiTheme="majorBidi" w:hAnsiTheme="majorBidi" w:cstheme="majorBidi"/>
          <w:sz w:val="28"/>
          <w:szCs w:val="28"/>
        </w:rPr>
        <w:t>]</w:t>
      </w:r>
      <w:r w:rsidRPr="00EA1B4B">
        <w:rPr>
          <w:rFonts w:asciiTheme="majorBidi" w:hAnsiTheme="majorBidi" w:cstheme="majorBidi"/>
          <w:sz w:val="28"/>
          <w:szCs w:val="28"/>
        </w:rPr>
        <w:t>.</w:t>
      </w:r>
    </w:p>
    <w:p w:rsidR="00DC039A" w:rsidRDefault="00DC039A" w:rsidP="00DC039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Водночас під віктимізацією розуміються</w:t>
      </w:r>
      <w:r w:rsidRPr="00EA1B4B">
        <w:rPr>
          <w:rFonts w:asciiTheme="majorBidi" w:hAnsiTheme="majorBidi" w:cstheme="majorBidi"/>
          <w:sz w:val="28"/>
          <w:szCs w:val="28"/>
        </w:rPr>
        <w:t xml:space="preserve"> асиметричні міжособистісні стосунки, які є образливими, болісними, деструктивними, паразитичними та несправедливими. Поки триває </w:t>
      </w:r>
      <w:r>
        <w:rPr>
          <w:rFonts w:asciiTheme="majorBidi" w:hAnsiTheme="majorBidi" w:cstheme="majorBidi"/>
          <w:sz w:val="28"/>
          <w:szCs w:val="28"/>
        </w:rPr>
        <w:t xml:space="preserve">вчинення </w:t>
      </w:r>
      <w:r w:rsidRPr="00EA1B4B">
        <w:rPr>
          <w:rFonts w:asciiTheme="majorBidi" w:hAnsiTheme="majorBidi" w:cstheme="majorBidi"/>
          <w:sz w:val="28"/>
          <w:szCs w:val="28"/>
        </w:rPr>
        <w:t>злочин</w:t>
      </w:r>
      <w:r>
        <w:rPr>
          <w:rFonts w:asciiTheme="majorBidi" w:hAnsiTheme="majorBidi" w:cstheme="majorBidi"/>
          <w:sz w:val="28"/>
          <w:szCs w:val="28"/>
        </w:rPr>
        <w:t>у</w:t>
      </w:r>
      <w:r w:rsidRPr="00EA1B4B">
        <w:rPr>
          <w:rFonts w:asciiTheme="majorBidi" w:hAnsiTheme="majorBidi" w:cstheme="majorBidi"/>
          <w:sz w:val="28"/>
          <w:szCs w:val="28"/>
        </w:rPr>
        <w:t xml:space="preserve">, злочинці тимчасово змушують своїх жертв грати ролі, які імітують динаміку </w:t>
      </w:r>
      <w:r>
        <w:rPr>
          <w:rFonts w:asciiTheme="majorBidi" w:hAnsiTheme="majorBidi" w:cstheme="majorBidi"/>
          <w:sz w:val="28"/>
          <w:szCs w:val="28"/>
        </w:rPr>
        <w:t xml:space="preserve">взаємовідносин </w:t>
      </w:r>
      <w:r w:rsidRPr="00EA1B4B">
        <w:rPr>
          <w:rFonts w:asciiTheme="majorBidi" w:hAnsiTheme="majorBidi" w:cstheme="majorBidi"/>
          <w:sz w:val="28"/>
          <w:szCs w:val="28"/>
        </w:rPr>
        <w:t>між хижаком і жертвою, переможцем і переможеним, переможцем і переможеним і навіть паном і рабом. І</w:t>
      </w:r>
      <w:r>
        <w:rPr>
          <w:rFonts w:asciiTheme="majorBidi" w:hAnsiTheme="majorBidi" w:cstheme="majorBidi"/>
          <w:sz w:val="28"/>
          <w:szCs w:val="28"/>
        </w:rPr>
        <w:t>ншими словами, віктимізація являється</w:t>
      </w:r>
      <w:r w:rsidRPr="00EA1B4B">
        <w:rPr>
          <w:rFonts w:asciiTheme="majorBidi" w:hAnsiTheme="majorBidi" w:cstheme="majorBidi"/>
          <w:sz w:val="28"/>
          <w:szCs w:val="28"/>
        </w:rPr>
        <w:t xml:space="preserve"> процес</w:t>
      </w:r>
      <w:r>
        <w:rPr>
          <w:rFonts w:asciiTheme="majorBidi" w:hAnsiTheme="majorBidi" w:cstheme="majorBidi"/>
          <w:sz w:val="28"/>
          <w:szCs w:val="28"/>
        </w:rPr>
        <w:t>ом</w:t>
      </w:r>
      <w:r w:rsidR="00CE0ECE">
        <w:rPr>
          <w:rFonts w:asciiTheme="majorBidi" w:hAnsiTheme="majorBidi" w:cstheme="majorBidi"/>
          <w:sz w:val="28"/>
          <w:szCs w:val="28"/>
        </w:rPr>
        <w:t xml:space="preserve"> </w:t>
      </w:r>
      <w:r>
        <w:rPr>
          <w:rFonts w:asciiTheme="majorBidi" w:hAnsiTheme="majorBidi" w:cstheme="majorBidi"/>
          <w:sz w:val="28"/>
          <w:szCs w:val="28"/>
        </w:rPr>
        <w:t>перетворення в жертву або станом жертви</w:t>
      </w:r>
      <w:r w:rsidRPr="00EA1B4B">
        <w:rPr>
          <w:rFonts w:asciiTheme="majorBidi" w:hAnsiTheme="majorBidi" w:cstheme="majorBidi"/>
          <w:sz w:val="28"/>
          <w:szCs w:val="28"/>
        </w:rPr>
        <w:t xml:space="preserve"> незалежно від прямого чи непрямого</w:t>
      </w:r>
      <w:r>
        <w:rPr>
          <w:rFonts w:asciiTheme="majorBidi" w:hAnsiTheme="majorBidi" w:cstheme="majorBidi"/>
          <w:sz w:val="28"/>
          <w:szCs w:val="28"/>
        </w:rPr>
        <w:t xml:space="preserve"> впливу на постраждалу особу  </w:t>
      </w:r>
      <w:r w:rsidRPr="00AA449C">
        <w:rPr>
          <w:rFonts w:asciiTheme="majorBidi" w:hAnsiTheme="majorBidi" w:cstheme="majorBidi"/>
          <w:sz w:val="28"/>
          <w:szCs w:val="28"/>
        </w:rPr>
        <w:t>[</w:t>
      </w:r>
      <w:r>
        <w:rPr>
          <w:rFonts w:asciiTheme="majorBidi" w:hAnsiTheme="majorBidi" w:cstheme="majorBidi"/>
          <w:sz w:val="28"/>
          <w:szCs w:val="28"/>
        </w:rPr>
        <w:t>20</w:t>
      </w:r>
      <w:r w:rsidRPr="00AA449C">
        <w:rPr>
          <w:rFonts w:asciiTheme="majorBidi" w:hAnsiTheme="majorBidi" w:cstheme="majorBidi"/>
          <w:sz w:val="28"/>
          <w:szCs w:val="28"/>
        </w:rPr>
        <w:t>]</w:t>
      </w:r>
      <w:r w:rsidRPr="00EA1B4B">
        <w:rPr>
          <w:rFonts w:asciiTheme="majorBidi" w:hAnsiTheme="majorBidi" w:cstheme="majorBidi"/>
          <w:sz w:val="28"/>
          <w:szCs w:val="28"/>
        </w:rPr>
        <w:t>.</w:t>
      </w:r>
    </w:p>
    <w:p w:rsidR="00DC039A" w:rsidRPr="003E2B75" w:rsidRDefault="00DC039A" w:rsidP="00DD40CF">
      <w:pPr>
        <w:spacing w:after="0" w:line="360" w:lineRule="auto"/>
        <w:ind w:firstLine="567"/>
        <w:jc w:val="both"/>
        <w:rPr>
          <w:rFonts w:asciiTheme="majorBidi" w:hAnsiTheme="majorBidi" w:cstheme="majorBidi"/>
          <w:sz w:val="28"/>
          <w:szCs w:val="28"/>
        </w:rPr>
      </w:pPr>
      <w:r w:rsidRPr="00063B84">
        <w:rPr>
          <w:rFonts w:asciiTheme="majorBidi" w:hAnsiTheme="majorBidi" w:cstheme="majorBidi"/>
          <w:sz w:val="28"/>
          <w:szCs w:val="28"/>
        </w:rPr>
        <w:t xml:space="preserve">Теорія способу життя ідентифікує особу, яка через неправильне судження ставить себе в уразливі ситуації, не захищає своє майно або </w:t>
      </w:r>
      <w:r>
        <w:rPr>
          <w:rFonts w:asciiTheme="majorBidi" w:hAnsiTheme="majorBidi" w:cstheme="majorBidi"/>
          <w:sz w:val="28"/>
          <w:szCs w:val="28"/>
        </w:rPr>
        <w:t>чинить</w:t>
      </w:r>
      <w:r w:rsidRPr="00063B84">
        <w:rPr>
          <w:rFonts w:asciiTheme="majorBidi" w:hAnsiTheme="majorBidi" w:cstheme="majorBidi"/>
          <w:sz w:val="28"/>
          <w:szCs w:val="28"/>
        </w:rPr>
        <w:t xml:space="preserve"> інші рутинні дії, що підвищують ризик стати жертвою</w:t>
      </w:r>
      <w:r w:rsidR="00CC0601">
        <w:rPr>
          <w:rFonts w:asciiTheme="majorBidi" w:hAnsiTheme="majorBidi" w:cstheme="majorBidi"/>
          <w:sz w:val="28"/>
          <w:szCs w:val="28"/>
        </w:rPr>
        <w:t xml:space="preserve"> </w:t>
      </w:r>
      <w:r w:rsidRPr="003E2B75">
        <w:rPr>
          <w:rFonts w:asciiTheme="majorBidi" w:hAnsiTheme="majorBidi" w:cstheme="majorBidi"/>
          <w:sz w:val="28"/>
          <w:szCs w:val="28"/>
        </w:rPr>
        <w:t>раціонального вибору.</w:t>
      </w:r>
    </w:p>
    <w:p w:rsidR="00DC039A" w:rsidRPr="003E2B75" w:rsidRDefault="00DC039A" w:rsidP="00DC039A">
      <w:pPr>
        <w:spacing w:after="0" w:line="360" w:lineRule="auto"/>
        <w:ind w:firstLine="567"/>
        <w:jc w:val="both"/>
        <w:rPr>
          <w:rFonts w:asciiTheme="majorBidi" w:hAnsiTheme="majorBidi" w:cstheme="majorBidi"/>
          <w:sz w:val="28"/>
          <w:szCs w:val="28"/>
        </w:rPr>
      </w:pPr>
      <w:r w:rsidRPr="003E2B75">
        <w:rPr>
          <w:rFonts w:asciiTheme="majorBidi" w:hAnsiTheme="majorBidi" w:cstheme="majorBidi"/>
          <w:sz w:val="28"/>
          <w:szCs w:val="28"/>
        </w:rPr>
        <w:t xml:space="preserve">Підхід до повсякденної діяльності: </w:t>
      </w:r>
      <w:r>
        <w:rPr>
          <w:rFonts w:asciiTheme="majorBidi" w:hAnsiTheme="majorBidi" w:cstheme="majorBidi"/>
          <w:sz w:val="28"/>
          <w:szCs w:val="28"/>
        </w:rPr>
        <w:t>теорія розроблена Л. Коеном і М. Фелсоном</w:t>
      </w:r>
      <w:r w:rsidRPr="003E2B75">
        <w:rPr>
          <w:rFonts w:asciiTheme="majorBidi" w:hAnsiTheme="majorBidi" w:cstheme="majorBidi"/>
          <w:sz w:val="28"/>
          <w:szCs w:val="28"/>
        </w:rPr>
        <w:t>, передбачає наявність трьох елементів для того, щоб ві</w:t>
      </w:r>
      <w:r>
        <w:rPr>
          <w:rFonts w:asciiTheme="majorBidi" w:hAnsiTheme="majorBidi" w:cstheme="majorBidi"/>
          <w:sz w:val="28"/>
          <w:szCs w:val="28"/>
        </w:rPr>
        <w:t>дбулася злочинна подія (1) мотивований злочинець, (2) відповідна мета та (3</w:t>
      </w:r>
      <w:r w:rsidRPr="003E2B75">
        <w:rPr>
          <w:rFonts w:asciiTheme="majorBidi" w:hAnsiTheme="majorBidi" w:cstheme="majorBidi"/>
          <w:sz w:val="28"/>
          <w:szCs w:val="28"/>
        </w:rPr>
        <w:t>) відсутність дієздатного опікуна. Якщо один або декілька з цих елементів відсутні, злочин не відбудеться. Хоча теорія говорить, що правопорушник повинен мати мотивацію вчинити злочин, але конкретна мотивація не важлива. Теорія вимагає лише наявності мотивації. Правопорушники не можуть ображати без відповідної мети, наприклад місця або потенційної жертви. Іншим аспектом теорії є відсутність дієвої опіки, захист з боку опікуна може приймати різні форми, наприклад, собаки, камери спостереження тощо.</w:t>
      </w:r>
    </w:p>
    <w:p w:rsidR="00DC039A" w:rsidRDefault="00DC039A" w:rsidP="00DC039A">
      <w:pPr>
        <w:spacing w:after="0" w:line="360" w:lineRule="auto"/>
        <w:ind w:firstLine="567"/>
        <w:jc w:val="both"/>
        <w:rPr>
          <w:rFonts w:asciiTheme="majorBidi" w:hAnsiTheme="majorBidi" w:cstheme="majorBidi"/>
          <w:sz w:val="28"/>
          <w:szCs w:val="28"/>
        </w:rPr>
      </w:pPr>
      <w:r w:rsidRPr="003E2B75">
        <w:rPr>
          <w:rFonts w:asciiTheme="majorBidi" w:hAnsiTheme="majorBidi" w:cstheme="majorBidi"/>
          <w:sz w:val="28"/>
          <w:szCs w:val="28"/>
        </w:rPr>
        <w:lastRenderedPageBreak/>
        <w:t xml:space="preserve">У цій теорії передбачається, що для захисту від віктимізації люди повинні брати участь у процесі, який називається цільовим загартовуванням, наприклад навчати про те, як діють правопорушники, або вживати заходів захисту від віктимізації. Очікування </w:t>
      </w:r>
      <w:r>
        <w:rPr>
          <w:rFonts w:asciiTheme="majorBidi" w:hAnsiTheme="majorBidi" w:cstheme="majorBidi"/>
          <w:sz w:val="28"/>
          <w:szCs w:val="28"/>
        </w:rPr>
        <w:t xml:space="preserve">щодо </w:t>
      </w:r>
      <w:r w:rsidRPr="003E2B75">
        <w:rPr>
          <w:rFonts w:asciiTheme="majorBidi" w:hAnsiTheme="majorBidi" w:cstheme="majorBidi"/>
          <w:sz w:val="28"/>
          <w:szCs w:val="28"/>
        </w:rPr>
        <w:t>загартування</w:t>
      </w:r>
      <w:r>
        <w:rPr>
          <w:rFonts w:asciiTheme="majorBidi" w:hAnsiTheme="majorBidi" w:cstheme="majorBidi"/>
          <w:sz w:val="28"/>
          <w:szCs w:val="28"/>
        </w:rPr>
        <w:t>,</w:t>
      </w:r>
      <w:r w:rsidRPr="003E2B75">
        <w:rPr>
          <w:rFonts w:asciiTheme="majorBidi" w:hAnsiTheme="majorBidi" w:cstheme="majorBidi"/>
          <w:sz w:val="28"/>
          <w:szCs w:val="28"/>
        </w:rPr>
        <w:t xml:space="preserve"> цілі та сприйняття жертви та правопорушника як активних і раціональних учасників кримінальної події покладають відповідальність за віктимізацію на обидві сторони та зосереджують увагу на тому, що жертва може зменшити мотивацію правопорушників, будучи менш придатною мішенню. </w:t>
      </w:r>
    </w:p>
    <w:p w:rsidR="005C56A7" w:rsidRDefault="00DC039A" w:rsidP="00DC039A">
      <w:pPr>
        <w:spacing w:after="0" w:line="360" w:lineRule="auto"/>
        <w:ind w:firstLine="567"/>
        <w:jc w:val="both"/>
        <w:rPr>
          <w:rFonts w:asciiTheme="majorBidi" w:hAnsiTheme="majorBidi" w:cstheme="majorBidi"/>
          <w:sz w:val="28"/>
          <w:szCs w:val="28"/>
        </w:rPr>
      </w:pPr>
      <w:r w:rsidRPr="00AA398D">
        <w:rPr>
          <w:rFonts w:asciiTheme="majorBidi" w:hAnsiTheme="majorBidi" w:cstheme="majorBidi"/>
          <w:sz w:val="28"/>
          <w:szCs w:val="28"/>
        </w:rPr>
        <w:t xml:space="preserve">Браун припустив, що психосоціальні завдання, швидше за все, сприяють </w:t>
      </w:r>
      <w:r>
        <w:rPr>
          <w:rFonts w:asciiTheme="majorBidi" w:hAnsiTheme="majorBidi" w:cstheme="majorBidi"/>
          <w:sz w:val="28"/>
          <w:szCs w:val="28"/>
        </w:rPr>
        <w:t xml:space="preserve">підвищенню схильності до </w:t>
      </w:r>
      <w:r w:rsidRPr="00AA398D">
        <w:rPr>
          <w:rFonts w:asciiTheme="majorBidi" w:hAnsiTheme="majorBidi" w:cstheme="majorBidi"/>
          <w:sz w:val="28"/>
          <w:szCs w:val="28"/>
        </w:rPr>
        <w:t>ризику, ніж перешкоджають йому. Ключові завдання під</w:t>
      </w:r>
      <w:r>
        <w:rPr>
          <w:rFonts w:asciiTheme="majorBidi" w:hAnsiTheme="majorBidi" w:cstheme="majorBidi"/>
          <w:sz w:val="28"/>
          <w:szCs w:val="28"/>
        </w:rPr>
        <w:t xml:space="preserve">літкового віку зумовлюють необхідність пошуку </w:t>
      </w:r>
      <w:r w:rsidRPr="00AA398D">
        <w:rPr>
          <w:rFonts w:asciiTheme="majorBidi" w:hAnsiTheme="majorBidi" w:cstheme="majorBidi"/>
          <w:sz w:val="28"/>
          <w:szCs w:val="28"/>
        </w:rPr>
        <w:t>можливих ідентичностей і створення комфортної</w:t>
      </w:r>
      <w:r>
        <w:rPr>
          <w:rFonts w:asciiTheme="majorBidi" w:hAnsiTheme="majorBidi" w:cstheme="majorBidi"/>
          <w:sz w:val="28"/>
          <w:szCs w:val="28"/>
        </w:rPr>
        <w:t xml:space="preserve"> соціальної ідентичності, спроб</w:t>
      </w:r>
      <w:r w:rsidRPr="00AA398D">
        <w:rPr>
          <w:rFonts w:asciiTheme="majorBidi" w:hAnsiTheme="majorBidi" w:cstheme="majorBidi"/>
          <w:sz w:val="28"/>
          <w:szCs w:val="28"/>
        </w:rPr>
        <w:t xml:space="preserve"> отримати визнання в групах і розвинути навички орієнтуватися в романтичних стосунках. Ці завдання потребують нових навичок, і всі вимагають певного рівня ризику, щоб отримати те, що, ймовірно, буде дуже позитивним. Особи, які не </w:t>
      </w:r>
      <w:r>
        <w:rPr>
          <w:rFonts w:asciiTheme="majorBidi" w:hAnsiTheme="majorBidi" w:cstheme="majorBidi"/>
          <w:sz w:val="28"/>
          <w:szCs w:val="28"/>
        </w:rPr>
        <w:t xml:space="preserve">приймають таких ризиків </w:t>
      </w:r>
      <w:r w:rsidRPr="00AA398D">
        <w:rPr>
          <w:rFonts w:asciiTheme="majorBidi" w:hAnsiTheme="majorBidi" w:cstheme="majorBidi"/>
          <w:sz w:val="28"/>
          <w:szCs w:val="28"/>
        </w:rPr>
        <w:t>залишаються позаду. Він застеріг від недооцінки певних видів ризику та того, наскільки дорослі насправді заохочують ризик.</w:t>
      </w:r>
    </w:p>
    <w:p w:rsidR="005C56A7" w:rsidRDefault="005C56A7">
      <w:pPr>
        <w:rPr>
          <w:rFonts w:asciiTheme="majorBidi" w:hAnsiTheme="majorBidi" w:cstheme="majorBidi"/>
          <w:sz w:val="28"/>
          <w:szCs w:val="28"/>
        </w:rPr>
      </w:pPr>
      <w:r>
        <w:rPr>
          <w:rFonts w:asciiTheme="majorBidi" w:hAnsiTheme="majorBidi" w:cstheme="majorBidi"/>
          <w:sz w:val="28"/>
          <w:szCs w:val="28"/>
        </w:rPr>
        <w:br w:type="page"/>
      </w:r>
    </w:p>
    <w:p w:rsidR="00E739BF" w:rsidRPr="005C56A7" w:rsidRDefault="005C56A7" w:rsidP="005C56A7">
      <w:pPr>
        <w:spacing w:after="0" w:line="360" w:lineRule="auto"/>
        <w:ind w:firstLine="567"/>
        <w:jc w:val="center"/>
        <w:rPr>
          <w:rFonts w:asciiTheme="majorBidi" w:hAnsiTheme="majorBidi" w:cstheme="majorBidi"/>
          <w:b/>
          <w:bCs/>
          <w:sz w:val="28"/>
          <w:szCs w:val="28"/>
        </w:rPr>
      </w:pPr>
      <w:r w:rsidRPr="005C56A7">
        <w:rPr>
          <w:rFonts w:asciiTheme="majorBidi" w:hAnsiTheme="majorBidi" w:cstheme="majorBidi"/>
          <w:b/>
          <w:bCs/>
          <w:sz w:val="28"/>
          <w:szCs w:val="28"/>
        </w:rPr>
        <w:lastRenderedPageBreak/>
        <w:t>РОЗДІЛ ІІ. ЕМПІРИЧНЕ ДОСЛІДЖЕННЯ ДЕТЕРМІНАНТ ВІКТИМНОЇ ПОВЕДІНКИ ПІДЛІТКІВ</w:t>
      </w:r>
    </w:p>
    <w:p w:rsidR="005C56A7" w:rsidRDefault="005C56A7" w:rsidP="005C56A7">
      <w:pPr>
        <w:spacing w:line="360" w:lineRule="auto"/>
        <w:jc w:val="both"/>
        <w:rPr>
          <w:rFonts w:asciiTheme="majorBidi" w:hAnsiTheme="majorBidi" w:cstheme="majorBidi"/>
          <w:b/>
          <w:bCs/>
          <w:sz w:val="28"/>
          <w:szCs w:val="28"/>
        </w:rPr>
      </w:pPr>
    </w:p>
    <w:p w:rsidR="005C56A7" w:rsidRPr="00610DBE" w:rsidRDefault="005C56A7" w:rsidP="005C56A7">
      <w:pPr>
        <w:spacing w:line="360" w:lineRule="auto"/>
        <w:jc w:val="both"/>
        <w:rPr>
          <w:rFonts w:asciiTheme="majorBidi" w:hAnsiTheme="majorBidi" w:cstheme="majorBidi"/>
          <w:b/>
          <w:bCs/>
          <w:sz w:val="28"/>
          <w:szCs w:val="28"/>
        </w:rPr>
      </w:pPr>
      <w:r w:rsidRPr="005C56A7">
        <w:rPr>
          <w:rFonts w:asciiTheme="majorBidi" w:hAnsiTheme="majorBidi" w:cstheme="majorBidi"/>
          <w:b/>
          <w:bCs/>
          <w:sz w:val="28"/>
          <w:szCs w:val="28"/>
        </w:rPr>
        <w:t>2.1. Програма емпіричного дослідження детермінант віктимної поведінки підлітків</w:t>
      </w:r>
    </w:p>
    <w:p w:rsidR="00610DBE" w:rsidRDefault="005C56A7" w:rsidP="005C56A7">
      <w:pPr>
        <w:spacing w:line="360" w:lineRule="auto"/>
        <w:ind w:firstLine="709"/>
        <w:jc w:val="both"/>
        <w:rPr>
          <w:rFonts w:asciiTheme="majorBidi" w:hAnsiTheme="majorBidi" w:cstheme="majorBidi"/>
          <w:sz w:val="28"/>
          <w:szCs w:val="28"/>
        </w:rPr>
      </w:pPr>
      <w:r w:rsidRPr="005C56A7">
        <w:rPr>
          <w:rFonts w:asciiTheme="majorBidi" w:hAnsiTheme="majorBidi" w:cstheme="majorBidi"/>
          <w:sz w:val="28"/>
          <w:szCs w:val="28"/>
        </w:rPr>
        <w:t xml:space="preserve">Емпірична частина дослідження </w:t>
      </w:r>
      <w:r>
        <w:rPr>
          <w:rFonts w:asciiTheme="majorBidi" w:hAnsiTheme="majorBidi" w:cstheme="majorBidi"/>
          <w:sz w:val="28"/>
          <w:szCs w:val="28"/>
        </w:rPr>
        <w:t>передбачала розробку програми його проведення</w:t>
      </w:r>
      <w:r w:rsidRPr="005C56A7">
        <w:rPr>
          <w:rFonts w:asciiTheme="majorBidi" w:hAnsiTheme="majorBidi" w:cstheme="majorBidi"/>
          <w:sz w:val="28"/>
          <w:szCs w:val="28"/>
        </w:rPr>
        <w:t xml:space="preserve">, обґрунтування </w:t>
      </w:r>
      <w:r>
        <w:rPr>
          <w:rFonts w:asciiTheme="majorBidi" w:hAnsiTheme="majorBidi" w:cstheme="majorBidi"/>
          <w:sz w:val="28"/>
          <w:szCs w:val="28"/>
        </w:rPr>
        <w:t xml:space="preserve">доцільності </w:t>
      </w:r>
      <w:r w:rsidRPr="005C56A7">
        <w:rPr>
          <w:rFonts w:asciiTheme="majorBidi" w:hAnsiTheme="majorBidi" w:cstheme="majorBidi"/>
          <w:sz w:val="28"/>
          <w:szCs w:val="28"/>
        </w:rPr>
        <w:t xml:space="preserve">вибору </w:t>
      </w:r>
      <w:r>
        <w:rPr>
          <w:rFonts w:asciiTheme="majorBidi" w:hAnsiTheme="majorBidi" w:cstheme="majorBidi"/>
          <w:sz w:val="28"/>
          <w:szCs w:val="28"/>
        </w:rPr>
        <w:t>та використання психо</w:t>
      </w:r>
      <w:r w:rsidRPr="005C56A7">
        <w:rPr>
          <w:rFonts w:asciiTheme="majorBidi" w:hAnsiTheme="majorBidi" w:cstheme="majorBidi"/>
          <w:sz w:val="28"/>
          <w:szCs w:val="28"/>
        </w:rPr>
        <w:t xml:space="preserve">діагностичних методик, </w:t>
      </w:r>
      <w:r>
        <w:rPr>
          <w:rFonts w:asciiTheme="majorBidi" w:hAnsiTheme="majorBidi" w:cstheme="majorBidi"/>
          <w:sz w:val="28"/>
          <w:szCs w:val="28"/>
        </w:rPr>
        <w:t xml:space="preserve">принципи </w:t>
      </w:r>
      <w:r w:rsidRPr="005C56A7">
        <w:rPr>
          <w:rFonts w:asciiTheme="majorBidi" w:hAnsiTheme="majorBidi" w:cstheme="majorBidi"/>
          <w:sz w:val="28"/>
          <w:szCs w:val="28"/>
        </w:rPr>
        <w:t xml:space="preserve">формування вибірки, </w:t>
      </w:r>
      <w:r>
        <w:rPr>
          <w:rFonts w:asciiTheme="majorBidi" w:hAnsiTheme="majorBidi" w:cstheme="majorBidi"/>
          <w:sz w:val="28"/>
          <w:szCs w:val="28"/>
        </w:rPr>
        <w:t>опис та характеристику процесу безпосереднього</w:t>
      </w:r>
      <w:r w:rsidRPr="005C56A7">
        <w:rPr>
          <w:rFonts w:asciiTheme="majorBidi" w:hAnsiTheme="majorBidi" w:cstheme="majorBidi"/>
          <w:sz w:val="28"/>
          <w:szCs w:val="28"/>
        </w:rPr>
        <w:t xml:space="preserve"> проведення дослідження, а також інтерпретацію та аналіз отриманих </w:t>
      </w:r>
      <w:r>
        <w:rPr>
          <w:rFonts w:asciiTheme="majorBidi" w:hAnsiTheme="majorBidi" w:cstheme="majorBidi"/>
          <w:sz w:val="28"/>
          <w:szCs w:val="28"/>
        </w:rPr>
        <w:t xml:space="preserve">під час дослідження </w:t>
      </w:r>
      <w:r w:rsidRPr="005C56A7">
        <w:rPr>
          <w:rFonts w:asciiTheme="majorBidi" w:hAnsiTheme="majorBidi" w:cstheme="majorBidi"/>
          <w:sz w:val="28"/>
          <w:szCs w:val="28"/>
        </w:rPr>
        <w:t xml:space="preserve">результатів. </w:t>
      </w:r>
    </w:p>
    <w:p w:rsidR="005C56A7" w:rsidRPr="005C56A7" w:rsidRDefault="005C56A7" w:rsidP="005C56A7">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Відтак</w:t>
      </w:r>
      <w:r w:rsidRPr="005C56A7">
        <w:rPr>
          <w:rFonts w:asciiTheme="majorBidi" w:hAnsiTheme="majorBidi" w:cstheme="majorBidi"/>
          <w:sz w:val="28"/>
          <w:szCs w:val="28"/>
        </w:rPr>
        <w:t xml:space="preserve">, </w:t>
      </w:r>
      <w:r>
        <w:rPr>
          <w:rFonts w:asciiTheme="majorBidi" w:hAnsiTheme="majorBidi" w:cstheme="majorBidi"/>
          <w:sz w:val="28"/>
          <w:szCs w:val="28"/>
        </w:rPr>
        <w:t>на підготовчому</w:t>
      </w:r>
      <w:r w:rsidRPr="005C56A7">
        <w:rPr>
          <w:rFonts w:asciiTheme="majorBidi" w:hAnsiTheme="majorBidi" w:cstheme="majorBidi"/>
          <w:sz w:val="28"/>
          <w:szCs w:val="28"/>
        </w:rPr>
        <w:t xml:space="preserve"> етап</w:t>
      </w:r>
      <w:r>
        <w:rPr>
          <w:rFonts w:asciiTheme="majorBidi" w:hAnsiTheme="majorBidi" w:cstheme="majorBidi"/>
          <w:sz w:val="28"/>
          <w:szCs w:val="28"/>
        </w:rPr>
        <w:t>і</w:t>
      </w:r>
      <w:r w:rsidR="00CC0601">
        <w:rPr>
          <w:rFonts w:asciiTheme="majorBidi" w:hAnsiTheme="majorBidi" w:cstheme="majorBidi"/>
          <w:sz w:val="28"/>
          <w:szCs w:val="28"/>
        </w:rPr>
        <w:t xml:space="preserve"> </w:t>
      </w:r>
      <w:r>
        <w:rPr>
          <w:rFonts w:asciiTheme="majorBidi" w:hAnsiTheme="majorBidi" w:cstheme="majorBidi"/>
          <w:sz w:val="28"/>
          <w:szCs w:val="28"/>
        </w:rPr>
        <w:t>було виокремлено індикатори</w:t>
      </w:r>
      <w:r w:rsidR="00CC0601">
        <w:rPr>
          <w:rFonts w:asciiTheme="majorBidi" w:hAnsiTheme="majorBidi" w:cstheme="majorBidi"/>
          <w:sz w:val="28"/>
          <w:szCs w:val="28"/>
        </w:rPr>
        <w:t xml:space="preserve"> </w:t>
      </w:r>
      <w:r>
        <w:rPr>
          <w:rFonts w:asciiTheme="majorBidi" w:hAnsiTheme="majorBidi" w:cstheme="majorBidi"/>
          <w:sz w:val="28"/>
          <w:szCs w:val="28"/>
        </w:rPr>
        <w:t xml:space="preserve">віктимної поведінки підлітків та детермінанти її формування. </w:t>
      </w:r>
      <w:r w:rsidR="00CC0601" w:rsidRPr="00CC0601">
        <w:rPr>
          <w:rFonts w:asciiTheme="majorBidi" w:hAnsiTheme="majorBidi" w:cstheme="majorBidi"/>
          <w:sz w:val="28"/>
          <w:szCs w:val="28"/>
        </w:rPr>
        <w:t>У рамках нашого дослідження розроблено теоретичну модель віктимної поведінки підлітків та виділено її когнітивний, емоційний та поведінковий компоненти.</w:t>
      </w:r>
      <w:r w:rsidR="00CC0601">
        <w:rPr>
          <w:rFonts w:asciiTheme="majorBidi" w:hAnsiTheme="majorBidi" w:cstheme="majorBidi"/>
          <w:sz w:val="28"/>
          <w:szCs w:val="28"/>
        </w:rPr>
        <w:t xml:space="preserve"> </w:t>
      </w:r>
      <w:r>
        <w:rPr>
          <w:rFonts w:asciiTheme="majorBidi" w:hAnsiTheme="majorBidi" w:cstheme="majorBidi"/>
          <w:sz w:val="28"/>
          <w:szCs w:val="28"/>
        </w:rPr>
        <w:t>При цьому нами описано критерії прояву кожного із згаданих компонентів й індикатори віктимної поведінки підлітків та наявності в їх житті ключових детермінуючих факторів її формування</w:t>
      </w:r>
      <w:r w:rsidRPr="005C56A7">
        <w:rPr>
          <w:rFonts w:asciiTheme="majorBidi" w:hAnsiTheme="majorBidi" w:cstheme="majorBidi"/>
          <w:sz w:val="28"/>
          <w:szCs w:val="28"/>
        </w:rPr>
        <w:t xml:space="preserve">. </w:t>
      </w:r>
    </w:p>
    <w:p w:rsidR="005C56A7" w:rsidRPr="005C56A7" w:rsidRDefault="005C56A7" w:rsidP="005C56A7">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Отже, серед ключових етапів</w:t>
      </w:r>
      <w:r w:rsidRPr="005C56A7">
        <w:rPr>
          <w:rFonts w:asciiTheme="majorBidi" w:hAnsiTheme="majorBidi" w:cstheme="majorBidi"/>
          <w:sz w:val="28"/>
          <w:szCs w:val="28"/>
        </w:rPr>
        <w:t xml:space="preserve"> емпіричного дослідження</w:t>
      </w:r>
      <w:r>
        <w:rPr>
          <w:rFonts w:asciiTheme="majorBidi" w:hAnsiTheme="majorBidi" w:cstheme="majorBidi"/>
          <w:sz w:val="28"/>
          <w:szCs w:val="28"/>
        </w:rPr>
        <w:t xml:space="preserve"> детермінант віктимної поведінки підлітків можна виокремити</w:t>
      </w:r>
      <w:r w:rsidRPr="005C56A7">
        <w:rPr>
          <w:rFonts w:asciiTheme="majorBidi" w:hAnsiTheme="majorBidi" w:cstheme="majorBidi"/>
          <w:sz w:val="28"/>
          <w:szCs w:val="28"/>
        </w:rPr>
        <w:t>:</w:t>
      </w:r>
    </w:p>
    <w:p w:rsidR="005C56A7" w:rsidRPr="005C56A7" w:rsidRDefault="005C56A7" w:rsidP="002177EE">
      <w:pPr>
        <w:spacing w:line="360" w:lineRule="auto"/>
        <w:ind w:firstLine="709"/>
        <w:rPr>
          <w:rFonts w:asciiTheme="majorBidi" w:hAnsiTheme="majorBidi" w:cstheme="majorBidi"/>
          <w:sz w:val="28"/>
          <w:szCs w:val="28"/>
        </w:rPr>
      </w:pPr>
      <w:r w:rsidRPr="005C56A7">
        <w:rPr>
          <w:rFonts w:asciiTheme="majorBidi" w:hAnsiTheme="majorBidi" w:cstheme="majorBidi"/>
          <w:sz w:val="28"/>
          <w:szCs w:val="28"/>
        </w:rPr>
        <w:t>1.</w:t>
      </w:r>
      <w:r w:rsidR="00CC0601">
        <w:rPr>
          <w:rFonts w:asciiTheme="majorBidi" w:hAnsiTheme="majorBidi" w:cstheme="majorBidi"/>
          <w:sz w:val="28"/>
          <w:szCs w:val="28"/>
        </w:rPr>
        <w:t xml:space="preserve"> </w:t>
      </w:r>
      <w:r w:rsidR="002177EE">
        <w:rPr>
          <w:rFonts w:asciiTheme="majorBidi" w:hAnsiTheme="majorBidi" w:cstheme="majorBidi"/>
          <w:sz w:val="28"/>
          <w:szCs w:val="28"/>
        </w:rPr>
        <w:t>Розробку теоретичної моделі дослідження</w:t>
      </w:r>
      <w:r w:rsidRPr="005C56A7">
        <w:rPr>
          <w:rFonts w:asciiTheme="majorBidi" w:hAnsiTheme="majorBidi" w:cstheme="majorBidi"/>
          <w:sz w:val="28"/>
          <w:szCs w:val="28"/>
        </w:rPr>
        <w:t>.</w:t>
      </w:r>
    </w:p>
    <w:p w:rsidR="005C56A7" w:rsidRPr="005C56A7" w:rsidRDefault="005C56A7" w:rsidP="002177EE">
      <w:pPr>
        <w:spacing w:line="360" w:lineRule="auto"/>
        <w:ind w:firstLine="709"/>
        <w:rPr>
          <w:rFonts w:asciiTheme="majorBidi" w:hAnsiTheme="majorBidi" w:cstheme="majorBidi"/>
          <w:sz w:val="28"/>
          <w:szCs w:val="28"/>
        </w:rPr>
      </w:pPr>
      <w:r w:rsidRPr="005C56A7">
        <w:rPr>
          <w:rFonts w:asciiTheme="majorBidi" w:hAnsiTheme="majorBidi" w:cstheme="majorBidi"/>
          <w:sz w:val="28"/>
          <w:szCs w:val="28"/>
        </w:rPr>
        <w:t xml:space="preserve">2. </w:t>
      </w:r>
      <w:r w:rsidR="002177EE">
        <w:rPr>
          <w:rFonts w:asciiTheme="majorBidi" w:hAnsiTheme="majorBidi" w:cstheme="majorBidi"/>
          <w:sz w:val="28"/>
          <w:szCs w:val="28"/>
        </w:rPr>
        <w:t>Визначення критеріїв й індикаторів прояву віктимної поведінки</w:t>
      </w:r>
      <w:r w:rsidRPr="005C56A7">
        <w:rPr>
          <w:rFonts w:asciiTheme="majorBidi" w:hAnsiTheme="majorBidi" w:cstheme="majorBidi"/>
          <w:sz w:val="28"/>
          <w:szCs w:val="28"/>
        </w:rPr>
        <w:t>.</w:t>
      </w:r>
    </w:p>
    <w:p w:rsidR="005C56A7" w:rsidRDefault="005C56A7" w:rsidP="002177EE">
      <w:pPr>
        <w:spacing w:line="360" w:lineRule="auto"/>
        <w:ind w:firstLine="709"/>
        <w:rPr>
          <w:rFonts w:asciiTheme="majorBidi" w:hAnsiTheme="majorBidi" w:cstheme="majorBidi"/>
          <w:sz w:val="28"/>
          <w:szCs w:val="28"/>
        </w:rPr>
      </w:pPr>
      <w:r w:rsidRPr="005C56A7">
        <w:rPr>
          <w:rFonts w:asciiTheme="majorBidi" w:hAnsiTheme="majorBidi" w:cstheme="majorBidi"/>
          <w:sz w:val="28"/>
          <w:szCs w:val="28"/>
        </w:rPr>
        <w:t xml:space="preserve">3. </w:t>
      </w:r>
      <w:r w:rsidR="002177EE">
        <w:rPr>
          <w:rFonts w:asciiTheme="majorBidi" w:hAnsiTheme="majorBidi" w:cstheme="majorBidi"/>
          <w:sz w:val="28"/>
          <w:szCs w:val="28"/>
        </w:rPr>
        <w:t>Виокремлення факторів ризику формування віктимної поведінки</w:t>
      </w:r>
      <w:r w:rsidRPr="005C56A7">
        <w:rPr>
          <w:rFonts w:asciiTheme="majorBidi" w:hAnsiTheme="majorBidi" w:cstheme="majorBidi"/>
          <w:sz w:val="28"/>
          <w:szCs w:val="28"/>
        </w:rPr>
        <w:t>.</w:t>
      </w:r>
    </w:p>
    <w:p w:rsidR="002177EE" w:rsidRPr="005C56A7" w:rsidRDefault="002177EE" w:rsidP="002177EE">
      <w:pPr>
        <w:spacing w:line="360" w:lineRule="auto"/>
        <w:ind w:firstLine="709"/>
        <w:rPr>
          <w:rFonts w:asciiTheme="majorBidi" w:hAnsiTheme="majorBidi" w:cstheme="majorBidi"/>
          <w:sz w:val="28"/>
          <w:szCs w:val="28"/>
        </w:rPr>
      </w:pPr>
      <w:r>
        <w:rPr>
          <w:rFonts w:asciiTheme="majorBidi" w:hAnsiTheme="majorBidi" w:cstheme="majorBidi"/>
          <w:sz w:val="28"/>
          <w:szCs w:val="28"/>
        </w:rPr>
        <w:t>4.Підбір психодіагностичного інструментарію.</w:t>
      </w:r>
    </w:p>
    <w:p w:rsidR="005C56A7" w:rsidRPr="005C56A7" w:rsidRDefault="002177EE" w:rsidP="002177EE">
      <w:pPr>
        <w:spacing w:line="360" w:lineRule="auto"/>
        <w:ind w:firstLine="709"/>
        <w:rPr>
          <w:rFonts w:asciiTheme="majorBidi" w:hAnsiTheme="majorBidi" w:cstheme="majorBidi"/>
          <w:sz w:val="28"/>
          <w:szCs w:val="28"/>
        </w:rPr>
      </w:pPr>
      <w:r>
        <w:rPr>
          <w:rFonts w:asciiTheme="majorBidi" w:hAnsiTheme="majorBidi" w:cstheme="majorBidi"/>
          <w:sz w:val="28"/>
          <w:szCs w:val="28"/>
        </w:rPr>
        <w:t>5</w:t>
      </w:r>
      <w:r w:rsidR="005C56A7" w:rsidRPr="005C56A7">
        <w:rPr>
          <w:rFonts w:asciiTheme="majorBidi" w:hAnsiTheme="majorBidi" w:cstheme="majorBidi"/>
          <w:sz w:val="28"/>
          <w:szCs w:val="28"/>
        </w:rPr>
        <w:t>. Діагностика</w:t>
      </w:r>
      <w:r>
        <w:rPr>
          <w:rFonts w:asciiTheme="majorBidi" w:hAnsiTheme="majorBidi" w:cstheme="majorBidi"/>
          <w:sz w:val="28"/>
          <w:szCs w:val="28"/>
        </w:rPr>
        <w:t xml:space="preserve"> ознак прояву віктимної поведінки та схильності до неї</w:t>
      </w:r>
      <w:r w:rsidR="005C56A7" w:rsidRPr="005C56A7">
        <w:rPr>
          <w:rFonts w:asciiTheme="majorBidi" w:hAnsiTheme="majorBidi" w:cstheme="majorBidi"/>
          <w:sz w:val="28"/>
          <w:szCs w:val="28"/>
        </w:rPr>
        <w:t>.</w:t>
      </w:r>
    </w:p>
    <w:p w:rsidR="002177EE" w:rsidRDefault="002177EE" w:rsidP="005C56A7">
      <w:pPr>
        <w:spacing w:line="360" w:lineRule="auto"/>
        <w:ind w:firstLine="709"/>
        <w:rPr>
          <w:rFonts w:asciiTheme="majorBidi" w:hAnsiTheme="majorBidi" w:cstheme="majorBidi"/>
          <w:sz w:val="28"/>
          <w:szCs w:val="28"/>
        </w:rPr>
      </w:pPr>
      <w:r>
        <w:rPr>
          <w:rFonts w:asciiTheme="majorBidi" w:hAnsiTheme="majorBidi" w:cstheme="majorBidi"/>
          <w:sz w:val="28"/>
          <w:szCs w:val="28"/>
        </w:rPr>
        <w:lastRenderedPageBreak/>
        <w:t>6</w:t>
      </w:r>
      <w:r w:rsidR="005C56A7" w:rsidRPr="005C56A7">
        <w:rPr>
          <w:rFonts w:asciiTheme="majorBidi" w:hAnsiTheme="majorBidi" w:cstheme="majorBidi"/>
          <w:sz w:val="28"/>
          <w:szCs w:val="28"/>
        </w:rPr>
        <w:t xml:space="preserve">. </w:t>
      </w:r>
      <w:r>
        <w:rPr>
          <w:rFonts w:asciiTheme="majorBidi" w:hAnsiTheme="majorBidi" w:cstheme="majorBidi"/>
          <w:sz w:val="28"/>
          <w:szCs w:val="28"/>
        </w:rPr>
        <w:t>Визначення причин формування віктимної поведінки.</w:t>
      </w:r>
    </w:p>
    <w:p w:rsidR="005C56A7" w:rsidRPr="005C56A7" w:rsidRDefault="002177EE" w:rsidP="002177EE">
      <w:pPr>
        <w:spacing w:line="360" w:lineRule="auto"/>
        <w:ind w:firstLine="709"/>
        <w:rPr>
          <w:rFonts w:asciiTheme="majorBidi" w:hAnsiTheme="majorBidi" w:cstheme="majorBidi"/>
          <w:sz w:val="28"/>
          <w:szCs w:val="28"/>
        </w:rPr>
      </w:pPr>
      <w:r>
        <w:rPr>
          <w:rFonts w:asciiTheme="majorBidi" w:hAnsiTheme="majorBidi" w:cstheme="majorBidi"/>
          <w:sz w:val="28"/>
          <w:szCs w:val="28"/>
        </w:rPr>
        <w:t xml:space="preserve">7. </w:t>
      </w:r>
      <w:r w:rsidR="005C56A7" w:rsidRPr="005C56A7">
        <w:rPr>
          <w:rFonts w:asciiTheme="majorBidi" w:hAnsiTheme="majorBidi" w:cstheme="majorBidi"/>
          <w:sz w:val="28"/>
          <w:szCs w:val="28"/>
        </w:rPr>
        <w:t xml:space="preserve">Обробка отриманих </w:t>
      </w:r>
      <w:r>
        <w:rPr>
          <w:rFonts w:asciiTheme="majorBidi" w:hAnsiTheme="majorBidi" w:cstheme="majorBidi"/>
          <w:sz w:val="28"/>
          <w:szCs w:val="28"/>
        </w:rPr>
        <w:t>результатів емпіричного дослідження, їх аналіз й інтерпретація</w:t>
      </w:r>
      <w:r w:rsidR="005C56A7" w:rsidRPr="005C56A7">
        <w:rPr>
          <w:rFonts w:asciiTheme="majorBidi" w:hAnsiTheme="majorBidi" w:cstheme="majorBidi"/>
          <w:sz w:val="28"/>
          <w:szCs w:val="28"/>
        </w:rPr>
        <w:t xml:space="preserve">. </w:t>
      </w:r>
    </w:p>
    <w:p w:rsidR="005C56A7" w:rsidRDefault="005C56A7" w:rsidP="00DD40CF">
      <w:pPr>
        <w:spacing w:line="360" w:lineRule="auto"/>
        <w:ind w:firstLine="709"/>
        <w:jc w:val="both"/>
        <w:rPr>
          <w:rFonts w:asciiTheme="majorBidi" w:hAnsiTheme="majorBidi" w:cstheme="majorBidi"/>
          <w:sz w:val="28"/>
          <w:szCs w:val="28"/>
        </w:rPr>
      </w:pPr>
      <w:r w:rsidRPr="005C56A7">
        <w:rPr>
          <w:rFonts w:asciiTheme="majorBidi" w:hAnsiTheme="majorBidi" w:cstheme="majorBidi"/>
          <w:sz w:val="28"/>
          <w:szCs w:val="28"/>
        </w:rPr>
        <w:t>Теоретичним підґрунтям емпіричного дослідження виступає теоретичний аналіз феномену</w:t>
      </w:r>
      <w:r w:rsidR="00CE0ECE">
        <w:rPr>
          <w:rFonts w:asciiTheme="majorBidi" w:hAnsiTheme="majorBidi" w:cstheme="majorBidi"/>
          <w:sz w:val="28"/>
          <w:szCs w:val="28"/>
        </w:rPr>
        <w:t xml:space="preserve"> </w:t>
      </w:r>
      <w:r w:rsidR="002177EE">
        <w:rPr>
          <w:rFonts w:asciiTheme="majorBidi" w:hAnsiTheme="majorBidi" w:cstheme="majorBidi"/>
          <w:sz w:val="28"/>
          <w:szCs w:val="28"/>
        </w:rPr>
        <w:t xml:space="preserve">віктимності, результати якого представлені в першому розділі цієї роботи. </w:t>
      </w:r>
      <w:r w:rsidR="00DD40CF">
        <w:rPr>
          <w:rFonts w:asciiTheme="majorBidi" w:hAnsiTheme="majorBidi" w:cstheme="majorBidi"/>
          <w:sz w:val="28"/>
          <w:szCs w:val="28"/>
        </w:rPr>
        <w:t>Соціальний компонент охоплює ідентифікацію</w:t>
      </w:r>
      <w:r w:rsidR="00DD40CF" w:rsidRPr="00DD40CF">
        <w:rPr>
          <w:rFonts w:asciiTheme="majorBidi" w:hAnsiTheme="majorBidi" w:cstheme="majorBidi"/>
          <w:sz w:val="28"/>
          <w:szCs w:val="28"/>
        </w:rPr>
        <w:t xml:space="preserve"> себе жертвою обставин</w:t>
      </w:r>
      <w:r w:rsidR="00DD40CF">
        <w:rPr>
          <w:rFonts w:asciiTheme="majorBidi" w:hAnsiTheme="majorBidi" w:cstheme="majorBidi"/>
          <w:sz w:val="28"/>
          <w:szCs w:val="28"/>
        </w:rPr>
        <w:t xml:space="preserve">, </w:t>
      </w:r>
      <w:r w:rsidR="00DD40CF" w:rsidRPr="00DD40CF">
        <w:rPr>
          <w:rFonts w:asciiTheme="majorBidi" w:hAnsiTheme="majorBidi" w:cstheme="majorBidi"/>
          <w:sz w:val="28"/>
          <w:szCs w:val="28"/>
        </w:rPr>
        <w:t>дефіцит ідентифікації суб’єктом власного життя</w:t>
      </w:r>
      <w:r w:rsidR="00DD40CF">
        <w:rPr>
          <w:rFonts w:asciiTheme="majorBidi" w:hAnsiTheme="majorBidi" w:cstheme="majorBidi"/>
          <w:sz w:val="28"/>
          <w:szCs w:val="28"/>
        </w:rPr>
        <w:t xml:space="preserve">, </w:t>
      </w:r>
      <w:r w:rsidR="00DD40CF" w:rsidRPr="00DD40CF">
        <w:rPr>
          <w:rFonts w:asciiTheme="majorBidi" w:hAnsiTheme="majorBidi" w:cstheme="majorBidi"/>
          <w:sz w:val="28"/>
          <w:szCs w:val="28"/>
        </w:rPr>
        <w:t>соціальн</w:t>
      </w:r>
      <w:r w:rsidR="00DD40CF">
        <w:rPr>
          <w:rFonts w:asciiTheme="majorBidi" w:hAnsiTheme="majorBidi" w:cstheme="majorBidi"/>
          <w:sz w:val="28"/>
          <w:szCs w:val="28"/>
        </w:rPr>
        <w:t>у</w:t>
      </w:r>
      <w:r w:rsidR="00CE0ECE">
        <w:rPr>
          <w:rFonts w:asciiTheme="majorBidi" w:hAnsiTheme="majorBidi" w:cstheme="majorBidi"/>
          <w:sz w:val="28"/>
          <w:szCs w:val="28"/>
        </w:rPr>
        <w:t xml:space="preserve"> </w:t>
      </w:r>
      <w:r w:rsidR="00DD40CF" w:rsidRPr="00DD40CF">
        <w:rPr>
          <w:rFonts w:asciiTheme="majorBidi" w:hAnsiTheme="majorBidi" w:cstheme="majorBidi"/>
          <w:sz w:val="28"/>
          <w:szCs w:val="28"/>
        </w:rPr>
        <w:t>дефензивність</w:t>
      </w:r>
      <w:r w:rsidR="00DD40CF">
        <w:rPr>
          <w:rFonts w:asciiTheme="majorBidi" w:hAnsiTheme="majorBidi" w:cstheme="majorBidi"/>
          <w:sz w:val="28"/>
          <w:szCs w:val="28"/>
        </w:rPr>
        <w:t>, соціальну</w:t>
      </w:r>
      <w:r w:rsidR="00DD40CF" w:rsidRPr="00DD40CF">
        <w:rPr>
          <w:rFonts w:asciiTheme="majorBidi" w:hAnsiTheme="majorBidi" w:cstheme="majorBidi"/>
          <w:sz w:val="28"/>
          <w:szCs w:val="28"/>
        </w:rPr>
        <w:t xml:space="preserve"> пасивність</w:t>
      </w:r>
      <w:r w:rsidR="00DD40CF">
        <w:rPr>
          <w:rFonts w:asciiTheme="majorBidi" w:hAnsiTheme="majorBidi" w:cstheme="majorBidi"/>
          <w:sz w:val="28"/>
          <w:szCs w:val="28"/>
        </w:rPr>
        <w:t xml:space="preserve">, </w:t>
      </w:r>
      <w:r w:rsidR="00DD40CF" w:rsidRPr="00DD40CF">
        <w:rPr>
          <w:rFonts w:asciiTheme="majorBidi" w:hAnsiTheme="majorBidi" w:cstheme="majorBidi"/>
          <w:sz w:val="28"/>
          <w:szCs w:val="28"/>
        </w:rPr>
        <w:t>соціальний інфантилізм</w:t>
      </w:r>
      <w:r w:rsidR="00DD40CF">
        <w:rPr>
          <w:rFonts w:asciiTheme="majorBidi" w:hAnsiTheme="majorBidi" w:cstheme="majorBidi"/>
          <w:sz w:val="28"/>
          <w:szCs w:val="28"/>
        </w:rPr>
        <w:t xml:space="preserve">, соціальну гетерономію, </w:t>
      </w:r>
      <w:r w:rsidR="00DD40CF" w:rsidRPr="00DD40CF">
        <w:rPr>
          <w:rFonts w:asciiTheme="majorBidi" w:hAnsiTheme="majorBidi" w:cstheme="majorBidi"/>
          <w:sz w:val="28"/>
          <w:szCs w:val="28"/>
        </w:rPr>
        <w:t>почуття власної безпорадності у вирішенні проблемних ситуацій життя</w:t>
      </w:r>
      <w:r w:rsidR="00DD40CF">
        <w:rPr>
          <w:rFonts w:asciiTheme="majorBidi" w:hAnsiTheme="majorBidi" w:cstheme="majorBidi"/>
          <w:sz w:val="28"/>
          <w:szCs w:val="28"/>
        </w:rPr>
        <w:t>, рентну установку</w:t>
      </w:r>
      <w:r w:rsidR="00DD40CF" w:rsidRPr="00DD40CF">
        <w:rPr>
          <w:rFonts w:asciiTheme="majorBidi" w:hAnsiTheme="majorBidi" w:cstheme="majorBidi"/>
          <w:sz w:val="28"/>
          <w:szCs w:val="28"/>
        </w:rPr>
        <w:t xml:space="preserve"> як прагнення отримати вигоду з віктимного статусу</w:t>
      </w:r>
      <w:r w:rsidR="00DD40CF">
        <w:rPr>
          <w:rFonts w:asciiTheme="majorBidi" w:hAnsiTheme="majorBidi" w:cstheme="majorBidi"/>
          <w:sz w:val="28"/>
          <w:szCs w:val="28"/>
        </w:rPr>
        <w:t>, кверулянтську</w:t>
      </w:r>
      <w:r w:rsidR="00DD40CF" w:rsidRPr="00DD40CF">
        <w:rPr>
          <w:rFonts w:asciiTheme="majorBidi" w:hAnsiTheme="majorBidi" w:cstheme="majorBidi"/>
          <w:sz w:val="28"/>
          <w:szCs w:val="28"/>
        </w:rPr>
        <w:t xml:space="preserve"> установк</w:t>
      </w:r>
      <w:r w:rsidR="00DD40CF">
        <w:rPr>
          <w:rFonts w:asciiTheme="majorBidi" w:hAnsiTheme="majorBidi" w:cstheme="majorBidi"/>
          <w:sz w:val="28"/>
          <w:szCs w:val="28"/>
        </w:rPr>
        <w:t>у</w:t>
      </w:r>
      <w:r w:rsidR="00DD40CF" w:rsidRPr="00DD40CF">
        <w:rPr>
          <w:rFonts w:asciiTheme="majorBidi" w:hAnsiTheme="majorBidi" w:cstheme="majorBidi"/>
          <w:sz w:val="28"/>
          <w:szCs w:val="28"/>
        </w:rPr>
        <w:t xml:space="preserve"> у формі використання було б як вимоги належного</w:t>
      </w:r>
      <w:r w:rsidR="00DD40CF">
        <w:rPr>
          <w:rFonts w:asciiTheme="majorBidi" w:hAnsiTheme="majorBidi" w:cstheme="majorBidi"/>
          <w:sz w:val="28"/>
          <w:szCs w:val="28"/>
        </w:rPr>
        <w:t>, спрагу</w:t>
      </w:r>
      <w:r w:rsidR="00DD40CF" w:rsidRPr="00DD40CF">
        <w:rPr>
          <w:rFonts w:asciiTheme="majorBidi" w:hAnsiTheme="majorBidi" w:cstheme="majorBidi"/>
          <w:sz w:val="28"/>
          <w:szCs w:val="28"/>
        </w:rPr>
        <w:t xml:space="preserve"> агресивної компенсації власної соціальної дефектності, навіть цінної власної деградації як особи і як соціального суб’єкта</w:t>
      </w:r>
      <w:r w:rsidR="00DD40CF">
        <w:rPr>
          <w:rFonts w:asciiTheme="majorBidi" w:hAnsiTheme="majorBidi" w:cstheme="majorBidi"/>
          <w:sz w:val="28"/>
          <w:szCs w:val="28"/>
        </w:rPr>
        <w:t xml:space="preserve">, низький рівень розвитку соціальної компетентності. </w:t>
      </w:r>
    </w:p>
    <w:p w:rsidR="00DD40CF" w:rsidRDefault="00DD40CF" w:rsidP="00DD40CF">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Емоційний компонент охоплює психоемоційну напругу, соціальну та особистісну тривожність, фрустраційні реакції, аутоагресію, схильність застрягати на негативних емоціях і переживаннях, надмірну емоційну чутливість, емоційну нестабільність та низьку самооцінку.</w:t>
      </w:r>
    </w:p>
    <w:p w:rsidR="00DD40CF" w:rsidRDefault="00DD40CF" w:rsidP="00DD40CF">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Когнітивний компонент представлений низьким рівнем розвитку рефлексії, труднощами з аналізом ситуації та прийняття рішень, </w:t>
      </w:r>
      <w:r w:rsidR="00C147C8" w:rsidRPr="00C147C8">
        <w:rPr>
          <w:rFonts w:asciiTheme="majorBidi" w:hAnsiTheme="majorBidi" w:cstheme="majorBidi"/>
          <w:sz w:val="28"/>
          <w:szCs w:val="28"/>
        </w:rPr>
        <w:t xml:space="preserve">дисонансом ціннісних орієнтацій </w:t>
      </w:r>
      <w:r w:rsidR="00C147C8">
        <w:rPr>
          <w:rFonts w:asciiTheme="majorBidi" w:hAnsiTheme="majorBidi" w:cstheme="majorBidi"/>
          <w:sz w:val="28"/>
          <w:szCs w:val="28"/>
        </w:rPr>
        <w:t xml:space="preserve">особистості, що розвивається, </w:t>
      </w:r>
      <w:r w:rsidR="00C147C8" w:rsidRPr="00C147C8">
        <w:rPr>
          <w:rFonts w:asciiTheme="majorBidi" w:hAnsiTheme="majorBidi" w:cstheme="majorBidi"/>
          <w:sz w:val="28"/>
          <w:szCs w:val="28"/>
        </w:rPr>
        <w:t>дисонансом структури самооцінки</w:t>
      </w:r>
      <w:r w:rsidR="00C147C8">
        <w:rPr>
          <w:rFonts w:asciiTheme="majorBidi" w:hAnsiTheme="majorBidi" w:cstheme="majorBidi"/>
          <w:sz w:val="28"/>
          <w:szCs w:val="28"/>
        </w:rPr>
        <w:t xml:space="preserve">, когнітивними помилками, труднощами з усвідомленням власних бажань, потреб, прагнень та очікувань. </w:t>
      </w:r>
    </w:p>
    <w:p w:rsidR="00C147C8" w:rsidRDefault="00C147C8" w:rsidP="00DD40CF">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Поведінковий компонент охоплює труднощі в побудові стосунків та в процесі спілкування й міжособистісної взаємодії, проблеми з відстоюванням </w:t>
      </w:r>
      <w:r>
        <w:rPr>
          <w:rFonts w:asciiTheme="majorBidi" w:hAnsiTheme="majorBidi" w:cstheme="majorBidi"/>
          <w:sz w:val="28"/>
          <w:szCs w:val="28"/>
        </w:rPr>
        <w:lastRenderedPageBreak/>
        <w:t xml:space="preserve">власної думки та позиції, схильність до саморуйнування, </w:t>
      </w:r>
      <w:r w:rsidR="00CC0601">
        <w:rPr>
          <w:rFonts w:asciiTheme="majorBidi" w:hAnsiTheme="majorBidi" w:cstheme="majorBidi"/>
          <w:sz w:val="28"/>
          <w:szCs w:val="28"/>
        </w:rPr>
        <w:t>не адаптивні</w:t>
      </w:r>
      <w:r>
        <w:rPr>
          <w:rFonts w:asciiTheme="majorBidi" w:hAnsiTheme="majorBidi" w:cstheme="majorBidi"/>
          <w:sz w:val="28"/>
          <w:szCs w:val="28"/>
        </w:rPr>
        <w:t xml:space="preserve"> моделі поведінки. </w:t>
      </w:r>
    </w:p>
    <w:p w:rsidR="00C147C8" w:rsidRDefault="00C10BBD" w:rsidP="004263D9">
      <w:pPr>
        <w:spacing w:line="360" w:lineRule="auto"/>
        <w:ind w:firstLine="709"/>
        <w:jc w:val="both"/>
        <w:rPr>
          <w:rFonts w:asciiTheme="majorBidi" w:hAnsiTheme="majorBidi" w:cstheme="majorBidi"/>
          <w:sz w:val="28"/>
          <w:szCs w:val="28"/>
        </w:rPr>
      </w:pPr>
      <w:r w:rsidRPr="00C10BBD">
        <w:rPr>
          <w:rFonts w:asciiTheme="majorBidi" w:hAnsiTheme="majorBidi" w:cstheme="majorBidi"/>
          <w:sz w:val="28"/>
          <w:szCs w:val="28"/>
        </w:rPr>
        <w:t>Серед основних факторів</w:t>
      </w:r>
      <w:r w:rsidR="00CC0601">
        <w:rPr>
          <w:rFonts w:asciiTheme="majorBidi" w:hAnsiTheme="majorBidi" w:cstheme="majorBidi"/>
          <w:sz w:val="28"/>
          <w:szCs w:val="28"/>
        </w:rPr>
        <w:t xml:space="preserve"> </w:t>
      </w:r>
      <w:r w:rsidRPr="00C10BBD">
        <w:rPr>
          <w:rFonts w:asciiTheme="majorBidi" w:hAnsiTheme="majorBidi" w:cstheme="majorBidi"/>
          <w:sz w:val="28"/>
          <w:szCs w:val="28"/>
        </w:rPr>
        <w:t xml:space="preserve">формування </w:t>
      </w:r>
      <w:r>
        <w:rPr>
          <w:rFonts w:asciiTheme="majorBidi" w:hAnsiTheme="majorBidi" w:cstheme="majorBidi"/>
          <w:sz w:val="28"/>
          <w:szCs w:val="28"/>
        </w:rPr>
        <w:t>віктимної</w:t>
      </w:r>
      <w:r w:rsidRPr="00C10BBD">
        <w:rPr>
          <w:rFonts w:asciiTheme="majorBidi" w:hAnsiTheme="majorBidi" w:cstheme="majorBidi"/>
          <w:sz w:val="28"/>
          <w:szCs w:val="28"/>
        </w:rPr>
        <w:t xml:space="preserve"> поведінки виділяють – індивідуально психологічні особливості підлітків, сприяють формуванню</w:t>
      </w:r>
      <w:r>
        <w:rPr>
          <w:rFonts w:asciiTheme="majorBidi" w:hAnsiTheme="majorBidi" w:cstheme="majorBidi"/>
          <w:sz w:val="28"/>
          <w:szCs w:val="28"/>
        </w:rPr>
        <w:t xml:space="preserve"> відхилень поведінки; а</w:t>
      </w:r>
      <w:r w:rsidRPr="00C10BBD">
        <w:rPr>
          <w:rFonts w:asciiTheme="majorBidi" w:hAnsiTheme="majorBidi" w:cstheme="majorBidi"/>
          <w:sz w:val="28"/>
          <w:szCs w:val="28"/>
        </w:rPr>
        <w:t>кцентуації характеру (сильно виражені</w:t>
      </w:r>
      <w:r w:rsidR="00CC0601">
        <w:rPr>
          <w:rFonts w:asciiTheme="majorBidi" w:hAnsiTheme="majorBidi" w:cstheme="majorBidi"/>
          <w:sz w:val="28"/>
          <w:szCs w:val="28"/>
        </w:rPr>
        <w:t xml:space="preserve"> </w:t>
      </w:r>
      <w:r w:rsidRPr="00C10BBD">
        <w:rPr>
          <w:rFonts w:asciiTheme="majorBidi" w:hAnsiTheme="majorBidi" w:cstheme="majorBidi"/>
          <w:sz w:val="28"/>
          <w:szCs w:val="28"/>
        </w:rPr>
        <w:t xml:space="preserve">певні риси); </w:t>
      </w:r>
      <w:r w:rsidR="004263D9">
        <w:rPr>
          <w:rFonts w:asciiTheme="majorBidi" w:hAnsiTheme="majorBidi" w:cstheme="majorBidi"/>
          <w:sz w:val="28"/>
          <w:szCs w:val="28"/>
        </w:rPr>
        <w:t xml:space="preserve"> кризу підліткового віку</w:t>
      </w:r>
      <w:r w:rsidRPr="00C10BBD">
        <w:rPr>
          <w:rFonts w:asciiTheme="majorBidi" w:hAnsiTheme="majorBidi" w:cstheme="majorBidi"/>
          <w:sz w:val="28"/>
          <w:szCs w:val="28"/>
        </w:rPr>
        <w:t>, що сильно проявляється, яскраво виражене п</w:t>
      </w:r>
      <w:r w:rsidR="004263D9">
        <w:rPr>
          <w:rFonts w:asciiTheme="majorBidi" w:hAnsiTheme="majorBidi" w:cstheme="majorBidi"/>
          <w:sz w:val="28"/>
          <w:szCs w:val="28"/>
        </w:rPr>
        <w:t>очуття дорослості; н</w:t>
      </w:r>
      <w:r w:rsidRPr="00C10BBD">
        <w:rPr>
          <w:rFonts w:asciiTheme="majorBidi" w:hAnsiTheme="majorBidi" w:cstheme="majorBidi"/>
          <w:sz w:val="28"/>
          <w:szCs w:val="28"/>
        </w:rPr>
        <w:t>егативний вплив</w:t>
      </w:r>
      <w:r w:rsidR="00CC0601">
        <w:rPr>
          <w:rFonts w:asciiTheme="majorBidi" w:hAnsiTheme="majorBidi" w:cstheme="majorBidi"/>
          <w:sz w:val="28"/>
          <w:szCs w:val="28"/>
        </w:rPr>
        <w:t xml:space="preserve"> </w:t>
      </w:r>
      <w:r w:rsidRPr="00C10BBD">
        <w:rPr>
          <w:rFonts w:asciiTheme="majorBidi" w:hAnsiTheme="majorBidi" w:cstheme="majorBidi"/>
          <w:sz w:val="28"/>
          <w:szCs w:val="28"/>
        </w:rPr>
        <w:t>соціального оточення підлітка</w:t>
      </w:r>
      <w:r w:rsidR="004263D9">
        <w:rPr>
          <w:rFonts w:asciiTheme="majorBidi" w:hAnsiTheme="majorBidi" w:cstheme="majorBidi"/>
          <w:sz w:val="28"/>
          <w:szCs w:val="28"/>
        </w:rPr>
        <w:t>; потребу</w:t>
      </w:r>
      <w:r w:rsidR="00CC0601">
        <w:rPr>
          <w:rFonts w:asciiTheme="majorBidi" w:hAnsiTheme="majorBidi" w:cstheme="majorBidi"/>
          <w:sz w:val="28"/>
          <w:szCs w:val="28"/>
        </w:rPr>
        <w:t xml:space="preserve"> </w:t>
      </w:r>
      <w:r w:rsidR="004263D9">
        <w:rPr>
          <w:rFonts w:asciiTheme="majorBidi" w:hAnsiTheme="majorBidi" w:cstheme="majorBidi"/>
          <w:sz w:val="28"/>
          <w:szCs w:val="28"/>
        </w:rPr>
        <w:t>в</w:t>
      </w:r>
      <w:r w:rsidR="004263D9" w:rsidRPr="004263D9">
        <w:rPr>
          <w:rFonts w:asciiTheme="majorBidi" w:hAnsiTheme="majorBidi" w:cstheme="majorBidi"/>
          <w:sz w:val="28"/>
          <w:szCs w:val="28"/>
        </w:rPr>
        <w:t xml:space="preserve"> авто</w:t>
      </w:r>
      <w:r w:rsidR="004263D9">
        <w:rPr>
          <w:rFonts w:asciiTheme="majorBidi" w:hAnsiTheme="majorBidi" w:cstheme="majorBidi"/>
          <w:sz w:val="28"/>
          <w:szCs w:val="28"/>
        </w:rPr>
        <w:t xml:space="preserve">ритеті; бажання ризику; емоційну </w:t>
      </w:r>
      <w:r w:rsidR="004263D9" w:rsidRPr="004263D9">
        <w:rPr>
          <w:rFonts w:asciiTheme="majorBidi" w:hAnsiTheme="majorBidi" w:cstheme="majorBidi"/>
          <w:sz w:val="28"/>
          <w:szCs w:val="28"/>
        </w:rPr>
        <w:t>нестабільність, агресивність; відхилення у психічному розвитку;</w:t>
      </w:r>
      <w:r w:rsidR="004263D9">
        <w:rPr>
          <w:rFonts w:asciiTheme="majorBidi" w:hAnsiTheme="majorBidi" w:cstheme="majorBidi"/>
          <w:sz w:val="28"/>
          <w:szCs w:val="28"/>
        </w:rPr>
        <w:t xml:space="preserve"> неадекватну самооцінку. Детальний розподіл в таблиці 2.1.</w:t>
      </w:r>
    </w:p>
    <w:p w:rsidR="004263D9" w:rsidRDefault="004263D9" w:rsidP="00610DBE">
      <w:pPr>
        <w:spacing w:line="360" w:lineRule="auto"/>
        <w:ind w:firstLine="709"/>
        <w:jc w:val="right"/>
        <w:rPr>
          <w:rFonts w:asciiTheme="majorBidi" w:hAnsiTheme="majorBidi" w:cstheme="majorBidi"/>
          <w:sz w:val="28"/>
          <w:szCs w:val="28"/>
        </w:rPr>
      </w:pPr>
      <w:r>
        <w:rPr>
          <w:rFonts w:asciiTheme="majorBidi" w:hAnsiTheme="majorBidi" w:cstheme="majorBidi"/>
          <w:sz w:val="28"/>
          <w:szCs w:val="28"/>
        </w:rPr>
        <w:t xml:space="preserve">Таблиця 2.1. </w:t>
      </w:r>
    </w:p>
    <w:p w:rsidR="004263D9" w:rsidRDefault="004263D9" w:rsidP="004263D9">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Детермінанти формування віктимної поведінки </w:t>
      </w:r>
    </w:p>
    <w:tbl>
      <w:tblPr>
        <w:tblStyle w:val="ad"/>
        <w:tblW w:w="0" w:type="auto"/>
        <w:tblLook w:val="04A0"/>
      </w:tblPr>
      <w:tblGrid>
        <w:gridCol w:w="4927"/>
        <w:gridCol w:w="4927"/>
      </w:tblGrid>
      <w:tr w:rsidR="004263D9" w:rsidTr="004263D9">
        <w:tc>
          <w:tcPr>
            <w:tcW w:w="4927" w:type="dxa"/>
          </w:tcPr>
          <w:p w:rsidR="004263D9" w:rsidRDefault="004263D9" w:rsidP="004263D9">
            <w:pPr>
              <w:spacing w:line="360" w:lineRule="auto"/>
              <w:jc w:val="both"/>
              <w:rPr>
                <w:rFonts w:asciiTheme="majorBidi" w:hAnsiTheme="majorBidi" w:cstheme="majorBidi"/>
                <w:sz w:val="28"/>
                <w:szCs w:val="28"/>
              </w:rPr>
            </w:pPr>
            <w:r>
              <w:rPr>
                <w:rFonts w:asciiTheme="majorBidi" w:hAnsiTheme="majorBidi" w:cstheme="majorBidi"/>
                <w:sz w:val="28"/>
                <w:szCs w:val="28"/>
              </w:rPr>
              <w:t>Рівень впливу</w:t>
            </w:r>
          </w:p>
        </w:tc>
        <w:tc>
          <w:tcPr>
            <w:tcW w:w="4927" w:type="dxa"/>
          </w:tcPr>
          <w:p w:rsidR="004263D9" w:rsidRDefault="004263D9" w:rsidP="004263D9">
            <w:pPr>
              <w:spacing w:line="360" w:lineRule="auto"/>
              <w:jc w:val="both"/>
              <w:rPr>
                <w:rFonts w:asciiTheme="majorBidi" w:hAnsiTheme="majorBidi" w:cstheme="majorBidi"/>
                <w:sz w:val="28"/>
                <w:szCs w:val="28"/>
              </w:rPr>
            </w:pPr>
            <w:r>
              <w:rPr>
                <w:rFonts w:asciiTheme="majorBidi" w:hAnsiTheme="majorBidi" w:cstheme="majorBidi"/>
                <w:sz w:val="28"/>
                <w:szCs w:val="28"/>
              </w:rPr>
              <w:t>Критерії та індикатори</w:t>
            </w:r>
          </w:p>
        </w:tc>
      </w:tr>
      <w:tr w:rsidR="004263D9" w:rsidTr="004263D9">
        <w:tc>
          <w:tcPr>
            <w:tcW w:w="4927" w:type="dxa"/>
          </w:tcPr>
          <w:p w:rsidR="004263D9" w:rsidRDefault="004263D9" w:rsidP="004263D9">
            <w:pPr>
              <w:spacing w:line="360" w:lineRule="auto"/>
              <w:jc w:val="both"/>
              <w:rPr>
                <w:rFonts w:asciiTheme="majorBidi" w:hAnsiTheme="majorBidi" w:cstheme="majorBidi"/>
                <w:sz w:val="28"/>
                <w:szCs w:val="28"/>
              </w:rPr>
            </w:pPr>
            <w:r w:rsidRPr="004263D9">
              <w:rPr>
                <w:rFonts w:asciiTheme="majorBidi" w:hAnsiTheme="majorBidi" w:cstheme="majorBidi"/>
                <w:sz w:val="28"/>
                <w:szCs w:val="28"/>
              </w:rPr>
              <w:t>Психологічні фактори</w:t>
            </w:r>
          </w:p>
        </w:tc>
        <w:tc>
          <w:tcPr>
            <w:tcW w:w="4927" w:type="dxa"/>
          </w:tcPr>
          <w:p w:rsidR="004263D9" w:rsidRDefault="004263D9" w:rsidP="00B70CD8">
            <w:pPr>
              <w:pStyle w:val="a3"/>
              <w:numPr>
                <w:ilvl w:val="0"/>
                <w:numId w:val="12"/>
              </w:numPr>
              <w:spacing w:line="360" w:lineRule="auto"/>
              <w:rPr>
                <w:rFonts w:asciiTheme="majorBidi" w:hAnsiTheme="majorBidi" w:cstheme="majorBidi"/>
                <w:sz w:val="28"/>
                <w:szCs w:val="28"/>
              </w:rPr>
            </w:pPr>
            <w:r w:rsidRPr="004263D9">
              <w:rPr>
                <w:rFonts w:asciiTheme="majorBidi" w:hAnsiTheme="majorBidi" w:cstheme="majorBidi"/>
                <w:sz w:val="28"/>
                <w:szCs w:val="28"/>
              </w:rPr>
              <w:t>особливості розумового</w:t>
            </w:r>
            <w:r>
              <w:rPr>
                <w:rFonts w:asciiTheme="majorBidi" w:hAnsiTheme="majorBidi" w:cstheme="majorBidi"/>
                <w:sz w:val="28"/>
                <w:szCs w:val="28"/>
              </w:rPr>
              <w:t xml:space="preserve"> розвитку</w:t>
            </w:r>
          </w:p>
          <w:p w:rsidR="004263D9" w:rsidRDefault="004263D9" w:rsidP="00B70CD8">
            <w:pPr>
              <w:pStyle w:val="a3"/>
              <w:numPr>
                <w:ilvl w:val="0"/>
                <w:numId w:val="12"/>
              </w:numPr>
              <w:spacing w:line="360" w:lineRule="auto"/>
              <w:rPr>
                <w:rFonts w:asciiTheme="majorBidi" w:hAnsiTheme="majorBidi" w:cstheme="majorBidi"/>
                <w:sz w:val="28"/>
                <w:szCs w:val="28"/>
              </w:rPr>
            </w:pPr>
            <w:r w:rsidRPr="004263D9">
              <w:rPr>
                <w:rFonts w:asciiTheme="majorBidi" w:hAnsiTheme="majorBidi" w:cstheme="majorBidi"/>
                <w:sz w:val="28"/>
                <w:szCs w:val="28"/>
              </w:rPr>
              <w:t xml:space="preserve"> особливості особистісного</w:t>
            </w:r>
            <w:r w:rsidR="00CC0601">
              <w:rPr>
                <w:rFonts w:asciiTheme="majorBidi" w:hAnsiTheme="majorBidi" w:cstheme="majorBidi"/>
                <w:sz w:val="28"/>
                <w:szCs w:val="28"/>
              </w:rPr>
              <w:t xml:space="preserve"> </w:t>
            </w:r>
            <w:r w:rsidRPr="004263D9">
              <w:rPr>
                <w:rFonts w:asciiTheme="majorBidi" w:hAnsiTheme="majorBidi" w:cstheme="majorBidi"/>
                <w:sz w:val="28"/>
                <w:szCs w:val="28"/>
              </w:rPr>
              <w:t>розвитку</w:t>
            </w:r>
          </w:p>
          <w:p w:rsidR="004263D9" w:rsidRDefault="004263D9" w:rsidP="00B70CD8">
            <w:pPr>
              <w:pStyle w:val="a3"/>
              <w:numPr>
                <w:ilvl w:val="0"/>
                <w:numId w:val="12"/>
              </w:numPr>
              <w:spacing w:line="360" w:lineRule="auto"/>
              <w:rPr>
                <w:rFonts w:asciiTheme="majorBidi" w:hAnsiTheme="majorBidi" w:cstheme="majorBidi"/>
                <w:sz w:val="28"/>
                <w:szCs w:val="28"/>
              </w:rPr>
            </w:pPr>
            <w:r w:rsidRPr="004263D9">
              <w:rPr>
                <w:rFonts w:asciiTheme="majorBidi" w:hAnsiTheme="majorBidi" w:cstheme="majorBidi"/>
                <w:sz w:val="28"/>
                <w:szCs w:val="28"/>
              </w:rPr>
              <w:t xml:space="preserve">особливості соціального розвитку </w:t>
            </w:r>
          </w:p>
          <w:p w:rsidR="004263D9" w:rsidRDefault="004263D9" w:rsidP="00B70CD8">
            <w:pPr>
              <w:pStyle w:val="a3"/>
              <w:numPr>
                <w:ilvl w:val="0"/>
                <w:numId w:val="12"/>
              </w:numPr>
              <w:spacing w:line="360" w:lineRule="auto"/>
              <w:rPr>
                <w:rFonts w:asciiTheme="majorBidi" w:hAnsiTheme="majorBidi" w:cstheme="majorBidi"/>
                <w:sz w:val="28"/>
                <w:szCs w:val="28"/>
              </w:rPr>
            </w:pPr>
            <w:r>
              <w:rPr>
                <w:rFonts w:asciiTheme="majorBidi" w:hAnsiTheme="majorBidi" w:cstheme="majorBidi"/>
                <w:sz w:val="28"/>
                <w:szCs w:val="28"/>
              </w:rPr>
              <w:t>формування самосвідомості</w:t>
            </w:r>
          </w:p>
          <w:p w:rsidR="004263D9" w:rsidRDefault="004263D9" w:rsidP="00B70CD8">
            <w:pPr>
              <w:pStyle w:val="a3"/>
              <w:numPr>
                <w:ilvl w:val="0"/>
                <w:numId w:val="12"/>
              </w:numPr>
              <w:spacing w:line="360" w:lineRule="auto"/>
              <w:rPr>
                <w:rFonts w:asciiTheme="majorBidi" w:hAnsiTheme="majorBidi" w:cstheme="majorBidi"/>
                <w:sz w:val="28"/>
                <w:szCs w:val="28"/>
              </w:rPr>
            </w:pPr>
            <w:r w:rsidRPr="004263D9">
              <w:rPr>
                <w:rFonts w:asciiTheme="majorBidi" w:hAnsiTheme="majorBidi" w:cstheme="majorBidi"/>
                <w:sz w:val="28"/>
                <w:szCs w:val="28"/>
              </w:rPr>
              <w:t>бажання пізнавати самого себе, свої якості та здібності, що відрізняють від інших підлітків</w:t>
            </w:r>
          </w:p>
          <w:p w:rsidR="004263D9" w:rsidRPr="004263D9" w:rsidRDefault="00C92457" w:rsidP="00B70CD8">
            <w:pPr>
              <w:pStyle w:val="a3"/>
              <w:numPr>
                <w:ilvl w:val="0"/>
                <w:numId w:val="12"/>
              </w:numPr>
              <w:spacing w:line="360" w:lineRule="auto"/>
              <w:rPr>
                <w:rFonts w:asciiTheme="majorBidi" w:hAnsiTheme="majorBidi" w:cstheme="majorBidi"/>
                <w:sz w:val="28"/>
                <w:szCs w:val="28"/>
              </w:rPr>
            </w:pPr>
            <w:r w:rsidRPr="00C92457">
              <w:rPr>
                <w:rFonts w:asciiTheme="majorBidi" w:hAnsiTheme="majorBidi" w:cstheme="majorBidi"/>
                <w:sz w:val="28"/>
                <w:szCs w:val="28"/>
              </w:rPr>
              <w:t xml:space="preserve">прагнення до самоствердження, прояву цінних оточуючими якостей (агресивність, </w:t>
            </w:r>
            <w:r w:rsidRPr="00C92457">
              <w:rPr>
                <w:rFonts w:asciiTheme="majorBidi" w:hAnsiTheme="majorBidi" w:cstheme="majorBidi"/>
                <w:sz w:val="28"/>
                <w:szCs w:val="28"/>
              </w:rPr>
              <w:lastRenderedPageBreak/>
              <w:t>аутоагресія, злочинність, залежність від думки керівника, зниження критичності, девіантна поведінка, спрямована на привернення уваги, демонстрація сексуальності)</w:t>
            </w:r>
          </w:p>
        </w:tc>
      </w:tr>
      <w:tr w:rsidR="004263D9" w:rsidTr="004263D9">
        <w:tc>
          <w:tcPr>
            <w:tcW w:w="4927" w:type="dxa"/>
          </w:tcPr>
          <w:p w:rsidR="004263D9" w:rsidRDefault="004263D9" w:rsidP="004263D9">
            <w:pPr>
              <w:spacing w:line="360" w:lineRule="auto"/>
              <w:jc w:val="both"/>
              <w:rPr>
                <w:rFonts w:asciiTheme="majorBidi" w:hAnsiTheme="majorBidi" w:cstheme="majorBidi"/>
                <w:sz w:val="28"/>
                <w:szCs w:val="28"/>
              </w:rPr>
            </w:pPr>
            <w:r w:rsidRPr="004263D9">
              <w:rPr>
                <w:rFonts w:asciiTheme="majorBidi" w:hAnsiTheme="majorBidi" w:cstheme="majorBidi"/>
                <w:sz w:val="28"/>
                <w:szCs w:val="28"/>
              </w:rPr>
              <w:lastRenderedPageBreak/>
              <w:t>Мікросіальні чинники</w:t>
            </w:r>
          </w:p>
        </w:tc>
        <w:tc>
          <w:tcPr>
            <w:tcW w:w="4927" w:type="dxa"/>
          </w:tcPr>
          <w:p w:rsidR="004263D9" w:rsidRDefault="004263D9" w:rsidP="00B70CD8">
            <w:pPr>
              <w:pStyle w:val="a3"/>
              <w:numPr>
                <w:ilvl w:val="0"/>
                <w:numId w:val="13"/>
              </w:numPr>
              <w:spacing w:line="360" w:lineRule="auto"/>
              <w:rPr>
                <w:rFonts w:asciiTheme="majorBidi" w:hAnsiTheme="majorBidi" w:cstheme="majorBidi"/>
                <w:sz w:val="28"/>
                <w:szCs w:val="28"/>
              </w:rPr>
            </w:pPr>
            <w:r>
              <w:rPr>
                <w:rFonts w:asciiTheme="majorBidi" w:hAnsiTheme="majorBidi" w:cstheme="majorBidi"/>
                <w:sz w:val="28"/>
                <w:szCs w:val="28"/>
              </w:rPr>
              <w:t>багатодітність чи неповна сім’я</w:t>
            </w:r>
          </w:p>
          <w:p w:rsidR="004263D9" w:rsidRDefault="004263D9" w:rsidP="00B70CD8">
            <w:pPr>
              <w:pStyle w:val="a3"/>
              <w:numPr>
                <w:ilvl w:val="0"/>
                <w:numId w:val="13"/>
              </w:numPr>
              <w:spacing w:line="360" w:lineRule="auto"/>
              <w:rPr>
                <w:rFonts w:asciiTheme="majorBidi" w:hAnsiTheme="majorBidi" w:cstheme="majorBidi"/>
                <w:sz w:val="28"/>
                <w:szCs w:val="28"/>
              </w:rPr>
            </w:pPr>
            <w:r w:rsidRPr="004263D9">
              <w:rPr>
                <w:rFonts w:asciiTheme="majorBidi" w:hAnsiTheme="majorBidi" w:cstheme="majorBidi"/>
                <w:sz w:val="28"/>
                <w:szCs w:val="28"/>
              </w:rPr>
              <w:t>низький</w:t>
            </w:r>
            <w:r>
              <w:rPr>
                <w:rFonts w:asciiTheme="majorBidi" w:hAnsiTheme="majorBidi" w:cstheme="majorBidi"/>
                <w:sz w:val="28"/>
                <w:szCs w:val="28"/>
              </w:rPr>
              <w:t xml:space="preserve"> рівень матеріального достатку</w:t>
            </w:r>
          </w:p>
          <w:p w:rsidR="004263D9" w:rsidRDefault="004263D9" w:rsidP="00B70CD8">
            <w:pPr>
              <w:pStyle w:val="a3"/>
              <w:numPr>
                <w:ilvl w:val="0"/>
                <w:numId w:val="13"/>
              </w:numPr>
              <w:spacing w:line="360" w:lineRule="auto"/>
              <w:rPr>
                <w:rFonts w:asciiTheme="majorBidi" w:hAnsiTheme="majorBidi" w:cstheme="majorBidi"/>
                <w:sz w:val="28"/>
                <w:szCs w:val="28"/>
              </w:rPr>
            </w:pPr>
            <w:r w:rsidRPr="004263D9">
              <w:rPr>
                <w:rFonts w:asciiTheme="majorBidi" w:hAnsiTheme="majorBidi" w:cstheme="majorBidi"/>
                <w:sz w:val="28"/>
                <w:szCs w:val="28"/>
              </w:rPr>
              <w:t>низька компетенція батьків та ін.</w:t>
            </w:r>
          </w:p>
          <w:p w:rsidR="004263D9" w:rsidRPr="004263D9" w:rsidRDefault="004263D9" w:rsidP="00B70CD8">
            <w:pPr>
              <w:pStyle w:val="a3"/>
              <w:numPr>
                <w:ilvl w:val="0"/>
                <w:numId w:val="13"/>
              </w:numPr>
              <w:spacing w:line="360" w:lineRule="auto"/>
              <w:rPr>
                <w:rFonts w:asciiTheme="majorBidi" w:hAnsiTheme="majorBidi" w:cstheme="majorBidi"/>
                <w:sz w:val="28"/>
                <w:szCs w:val="28"/>
              </w:rPr>
            </w:pPr>
            <w:r>
              <w:rPr>
                <w:rFonts w:asciiTheme="majorBidi" w:hAnsiTheme="majorBidi" w:cstheme="majorBidi"/>
                <w:sz w:val="28"/>
                <w:szCs w:val="28"/>
              </w:rPr>
              <w:t>сімейні</w:t>
            </w:r>
            <w:r w:rsidRPr="004263D9">
              <w:rPr>
                <w:rFonts w:asciiTheme="majorBidi" w:hAnsiTheme="majorBidi" w:cstheme="majorBidi"/>
                <w:sz w:val="28"/>
                <w:szCs w:val="28"/>
              </w:rPr>
              <w:t xml:space="preserve"> форм</w:t>
            </w:r>
            <w:r>
              <w:rPr>
                <w:rFonts w:asciiTheme="majorBidi" w:hAnsiTheme="majorBidi" w:cstheme="majorBidi"/>
                <w:sz w:val="28"/>
                <w:szCs w:val="28"/>
              </w:rPr>
              <w:t>и</w:t>
            </w:r>
            <w:r w:rsidRPr="004263D9">
              <w:rPr>
                <w:rFonts w:asciiTheme="majorBidi" w:hAnsiTheme="majorBidi" w:cstheme="majorBidi"/>
                <w:sz w:val="28"/>
                <w:szCs w:val="28"/>
              </w:rPr>
              <w:t xml:space="preserve"> насильства</w:t>
            </w:r>
          </w:p>
          <w:p w:rsidR="004263D9" w:rsidRDefault="004263D9" w:rsidP="00B70CD8">
            <w:pPr>
              <w:pStyle w:val="a3"/>
              <w:numPr>
                <w:ilvl w:val="0"/>
                <w:numId w:val="13"/>
              </w:numPr>
              <w:spacing w:line="360" w:lineRule="auto"/>
              <w:rPr>
                <w:rFonts w:asciiTheme="majorBidi" w:hAnsiTheme="majorBidi" w:cstheme="majorBidi"/>
                <w:sz w:val="28"/>
                <w:szCs w:val="28"/>
              </w:rPr>
            </w:pPr>
            <w:r>
              <w:rPr>
                <w:rFonts w:asciiTheme="majorBidi" w:hAnsiTheme="majorBidi" w:cstheme="majorBidi"/>
                <w:sz w:val="28"/>
                <w:szCs w:val="28"/>
              </w:rPr>
              <w:t>відсутність емоційного зв’</w:t>
            </w:r>
            <w:r w:rsidRPr="004263D9">
              <w:rPr>
                <w:rFonts w:asciiTheme="majorBidi" w:hAnsiTheme="majorBidi" w:cstheme="majorBidi"/>
                <w:sz w:val="28"/>
                <w:szCs w:val="28"/>
              </w:rPr>
              <w:t>язку з підлітком</w:t>
            </w:r>
          </w:p>
          <w:p w:rsidR="00BC7492" w:rsidRDefault="004263D9" w:rsidP="00B70CD8">
            <w:pPr>
              <w:pStyle w:val="a3"/>
              <w:numPr>
                <w:ilvl w:val="0"/>
                <w:numId w:val="13"/>
              </w:numPr>
              <w:spacing w:line="360" w:lineRule="auto"/>
              <w:rPr>
                <w:rFonts w:asciiTheme="majorBidi" w:hAnsiTheme="majorBidi" w:cstheme="majorBidi"/>
                <w:sz w:val="28"/>
                <w:szCs w:val="28"/>
              </w:rPr>
            </w:pPr>
            <w:r w:rsidRPr="004263D9">
              <w:rPr>
                <w:rFonts w:asciiTheme="majorBidi" w:hAnsiTheme="majorBidi" w:cstheme="majorBidi"/>
                <w:sz w:val="28"/>
                <w:szCs w:val="28"/>
              </w:rPr>
              <w:t>підвищення тривожно</w:t>
            </w:r>
            <w:r w:rsidR="00BC7492">
              <w:rPr>
                <w:rFonts w:asciiTheme="majorBidi" w:hAnsiTheme="majorBidi" w:cstheme="majorBidi"/>
                <w:sz w:val="28"/>
                <w:szCs w:val="28"/>
              </w:rPr>
              <w:t>сті та страху не скласти іспит</w:t>
            </w:r>
          </w:p>
          <w:p w:rsidR="004263D9" w:rsidRDefault="00BC7492" w:rsidP="00B70CD8">
            <w:pPr>
              <w:pStyle w:val="a3"/>
              <w:numPr>
                <w:ilvl w:val="0"/>
                <w:numId w:val="13"/>
              </w:numPr>
              <w:spacing w:line="360" w:lineRule="auto"/>
              <w:rPr>
                <w:rFonts w:asciiTheme="majorBidi" w:hAnsiTheme="majorBidi" w:cstheme="majorBidi"/>
                <w:sz w:val="28"/>
                <w:szCs w:val="28"/>
              </w:rPr>
            </w:pPr>
            <w:r>
              <w:rPr>
                <w:rFonts w:asciiTheme="majorBidi" w:hAnsiTheme="majorBidi" w:cstheme="majorBidi"/>
                <w:sz w:val="28"/>
                <w:szCs w:val="28"/>
              </w:rPr>
              <w:t>бул</w:t>
            </w:r>
            <w:r w:rsidR="004263D9" w:rsidRPr="004263D9">
              <w:rPr>
                <w:rFonts w:asciiTheme="majorBidi" w:hAnsiTheme="majorBidi" w:cstheme="majorBidi"/>
                <w:sz w:val="28"/>
                <w:szCs w:val="28"/>
              </w:rPr>
              <w:t>інг у підлітковому середовищі</w:t>
            </w:r>
          </w:p>
          <w:p w:rsidR="00BC7492" w:rsidRPr="004263D9" w:rsidRDefault="00BC7492" w:rsidP="00B70CD8">
            <w:pPr>
              <w:pStyle w:val="a3"/>
              <w:numPr>
                <w:ilvl w:val="0"/>
                <w:numId w:val="13"/>
              </w:numPr>
              <w:spacing w:line="360" w:lineRule="auto"/>
              <w:rPr>
                <w:rFonts w:asciiTheme="majorBidi" w:hAnsiTheme="majorBidi" w:cstheme="majorBidi"/>
                <w:sz w:val="28"/>
                <w:szCs w:val="28"/>
              </w:rPr>
            </w:pPr>
            <w:r>
              <w:rPr>
                <w:rFonts w:asciiTheme="majorBidi" w:hAnsiTheme="majorBidi" w:cstheme="majorBidi"/>
                <w:sz w:val="28"/>
                <w:szCs w:val="28"/>
              </w:rPr>
              <w:t>асоціальна референтна група</w:t>
            </w:r>
          </w:p>
        </w:tc>
      </w:tr>
      <w:tr w:rsidR="004263D9" w:rsidTr="004263D9">
        <w:tc>
          <w:tcPr>
            <w:tcW w:w="4927" w:type="dxa"/>
          </w:tcPr>
          <w:p w:rsidR="004263D9" w:rsidRDefault="00BC7492" w:rsidP="004263D9">
            <w:pPr>
              <w:spacing w:line="360" w:lineRule="auto"/>
              <w:jc w:val="both"/>
              <w:rPr>
                <w:rFonts w:asciiTheme="majorBidi" w:hAnsiTheme="majorBidi" w:cstheme="majorBidi"/>
                <w:sz w:val="28"/>
                <w:szCs w:val="28"/>
              </w:rPr>
            </w:pPr>
            <w:r w:rsidRPr="00BC7492">
              <w:rPr>
                <w:rFonts w:asciiTheme="majorBidi" w:hAnsiTheme="majorBidi" w:cstheme="majorBidi"/>
                <w:sz w:val="28"/>
                <w:szCs w:val="28"/>
              </w:rPr>
              <w:t>Макросоціальні фактори</w:t>
            </w:r>
          </w:p>
        </w:tc>
        <w:tc>
          <w:tcPr>
            <w:tcW w:w="4927" w:type="dxa"/>
          </w:tcPr>
          <w:p w:rsidR="004263D9" w:rsidRDefault="00BC7492" w:rsidP="00B70CD8">
            <w:pPr>
              <w:pStyle w:val="a3"/>
              <w:numPr>
                <w:ilvl w:val="0"/>
                <w:numId w:val="14"/>
              </w:numPr>
              <w:spacing w:line="360" w:lineRule="auto"/>
              <w:jc w:val="both"/>
              <w:rPr>
                <w:rFonts w:asciiTheme="majorBidi" w:hAnsiTheme="majorBidi" w:cstheme="majorBidi"/>
                <w:sz w:val="28"/>
                <w:szCs w:val="28"/>
              </w:rPr>
            </w:pPr>
            <w:r>
              <w:rPr>
                <w:rFonts w:asciiTheme="majorBidi" w:hAnsiTheme="majorBidi" w:cstheme="majorBidi"/>
                <w:sz w:val="28"/>
                <w:szCs w:val="28"/>
              </w:rPr>
              <w:t>економічні та політичні процеси</w:t>
            </w:r>
          </w:p>
          <w:p w:rsidR="00BC7492" w:rsidRDefault="00BC7492" w:rsidP="00B70CD8">
            <w:pPr>
              <w:pStyle w:val="a3"/>
              <w:numPr>
                <w:ilvl w:val="0"/>
                <w:numId w:val="14"/>
              </w:numPr>
              <w:spacing w:line="360" w:lineRule="auto"/>
              <w:jc w:val="both"/>
              <w:rPr>
                <w:rFonts w:asciiTheme="majorBidi" w:hAnsiTheme="majorBidi" w:cstheme="majorBidi"/>
                <w:sz w:val="28"/>
                <w:szCs w:val="28"/>
              </w:rPr>
            </w:pPr>
            <w:r w:rsidRPr="00BC7492">
              <w:rPr>
                <w:rFonts w:asciiTheme="majorBidi" w:hAnsiTheme="majorBidi" w:cstheme="majorBidi"/>
                <w:sz w:val="28"/>
                <w:szCs w:val="28"/>
              </w:rPr>
              <w:t>ЗМІ</w:t>
            </w:r>
          </w:p>
          <w:p w:rsidR="00BC7492" w:rsidRPr="00BC7492" w:rsidRDefault="00BC7492" w:rsidP="00B70CD8">
            <w:pPr>
              <w:pStyle w:val="a3"/>
              <w:numPr>
                <w:ilvl w:val="0"/>
                <w:numId w:val="14"/>
              </w:numPr>
              <w:spacing w:line="360" w:lineRule="auto"/>
              <w:jc w:val="both"/>
              <w:rPr>
                <w:rFonts w:asciiTheme="majorBidi" w:hAnsiTheme="majorBidi" w:cstheme="majorBidi"/>
                <w:sz w:val="28"/>
                <w:szCs w:val="28"/>
              </w:rPr>
            </w:pPr>
            <w:r>
              <w:rPr>
                <w:rFonts w:asciiTheme="majorBidi" w:hAnsiTheme="majorBidi" w:cstheme="majorBidi"/>
                <w:sz w:val="28"/>
                <w:szCs w:val="28"/>
              </w:rPr>
              <w:t>п</w:t>
            </w:r>
            <w:r w:rsidRPr="00BC7492">
              <w:rPr>
                <w:rFonts w:asciiTheme="majorBidi" w:hAnsiTheme="majorBidi" w:cstheme="majorBidi"/>
                <w:sz w:val="28"/>
                <w:szCs w:val="28"/>
              </w:rPr>
              <w:t xml:space="preserve">ереважання у </w:t>
            </w:r>
            <w:r w:rsidR="00C92457" w:rsidRPr="00BC7492">
              <w:rPr>
                <w:rFonts w:asciiTheme="majorBidi" w:hAnsiTheme="majorBidi" w:cstheme="majorBidi"/>
                <w:sz w:val="28"/>
                <w:szCs w:val="28"/>
              </w:rPr>
              <w:t>суспільстві ілюзорних</w:t>
            </w:r>
            <w:r w:rsidRPr="00BC7492">
              <w:rPr>
                <w:rFonts w:asciiTheme="majorBidi" w:hAnsiTheme="majorBidi" w:cstheme="majorBidi"/>
                <w:sz w:val="28"/>
                <w:szCs w:val="28"/>
              </w:rPr>
              <w:t xml:space="preserve"> моральних норм</w:t>
            </w:r>
          </w:p>
        </w:tc>
      </w:tr>
    </w:tbl>
    <w:p w:rsidR="004263D9" w:rsidRDefault="004263D9" w:rsidP="004263D9">
      <w:pPr>
        <w:spacing w:line="360" w:lineRule="auto"/>
        <w:ind w:firstLine="709"/>
        <w:jc w:val="both"/>
        <w:rPr>
          <w:rFonts w:asciiTheme="majorBidi" w:hAnsiTheme="majorBidi" w:cstheme="majorBidi"/>
          <w:sz w:val="28"/>
          <w:szCs w:val="28"/>
        </w:rPr>
      </w:pPr>
    </w:p>
    <w:p w:rsidR="00BC7492" w:rsidRDefault="00BC7492" w:rsidP="00BC7492">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З метою діагностики схильності до прояву віктимної поведінки нами було використано наступні психодіагностичні методики:</w:t>
      </w:r>
    </w:p>
    <w:p w:rsidR="00BC7492" w:rsidRDefault="00BC7492" w:rsidP="00B70CD8">
      <w:pPr>
        <w:pStyle w:val="a3"/>
        <w:numPr>
          <w:ilvl w:val="0"/>
          <w:numId w:val="15"/>
        </w:numPr>
        <w:spacing w:line="360" w:lineRule="auto"/>
        <w:jc w:val="both"/>
        <w:rPr>
          <w:rFonts w:asciiTheme="majorBidi" w:hAnsiTheme="majorBidi" w:cstheme="majorBidi"/>
          <w:sz w:val="28"/>
          <w:szCs w:val="28"/>
        </w:rPr>
      </w:pPr>
      <w:r w:rsidRPr="00BC7492">
        <w:rPr>
          <w:rFonts w:asciiTheme="majorBidi" w:hAnsiTheme="majorBidi" w:cstheme="majorBidi"/>
          <w:sz w:val="28"/>
          <w:szCs w:val="28"/>
        </w:rPr>
        <w:t>Методика ММРІ</w:t>
      </w:r>
    </w:p>
    <w:p w:rsidR="00BC7492" w:rsidRDefault="00BC7492" w:rsidP="00B70CD8">
      <w:pPr>
        <w:pStyle w:val="a3"/>
        <w:numPr>
          <w:ilvl w:val="0"/>
          <w:numId w:val="15"/>
        </w:numPr>
        <w:spacing w:line="360" w:lineRule="auto"/>
        <w:jc w:val="both"/>
        <w:rPr>
          <w:rFonts w:asciiTheme="majorBidi" w:hAnsiTheme="majorBidi" w:cstheme="majorBidi"/>
          <w:sz w:val="28"/>
          <w:szCs w:val="28"/>
        </w:rPr>
      </w:pPr>
      <w:r>
        <w:rPr>
          <w:rFonts w:asciiTheme="majorBidi" w:hAnsiTheme="majorBidi" w:cstheme="majorBidi"/>
          <w:sz w:val="28"/>
          <w:szCs w:val="28"/>
        </w:rPr>
        <w:t>Методика діагностики рівня та виду агресії Басса Дарки</w:t>
      </w:r>
    </w:p>
    <w:p w:rsidR="00BC7492" w:rsidRDefault="00BC7492" w:rsidP="00B70CD8">
      <w:pPr>
        <w:pStyle w:val="a3"/>
        <w:numPr>
          <w:ilvl w:val="0"/>
          <w:numId w:val="15"/>
        </w:num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Методика діагностики рівня шкільної тривожності Філіпса</w:t>
      </w:r>
    </w:p>
    <w:p w:rsidR="00BC7492" w:rsidRDefault="00BC7492" w:rsidP="00B70CD8">
      <w:pPr>
        <w:pStyle w:val="a3"/>
        <w:numPr>
          <w:ilvl w:val="0"/>
          <w:numId w:val="15"/>
        </w:numPr>
        <w:spacing w:line="360" w:lineRule="auto"/>
        <w:jc w:val="both"/>
        <w:rPr>
          <w:rFonts w:asciiTheme="majorBidi" w:hAnsiTheme="majorBidi" w:cstheme="majorBidi"/>
          <w:sz w:val="28"/>
          <w:szCs w:val="28"/>
        </w:rPr>
      </w:pPr>
      <w:r>
        <w:rPr>
          <w:rFonts w:asciiTheme="majorBidi" w:hAnsiTheme="majorBidi" w:cstheme="majorBidi"/>
          <w:sz w:val="28"/>
          <w:szCs w:val="28"/>
        </w:rPr>
        <w:t>Методика діагностики локусу контролю Роттера</w:t>
      </w:r>
    </w:p>
    <w:p w:rsidR="00BC7492" w:rsidRDefault="004F4714" w:rsidP="00B70CD8">
      <w:pPr>
        <w:pStyle w:val="a3"/>
        <w:numPr>
          <w:ilvl w:val="0"/>
          <w:numId w:val="15"/>
        </w:numPr>
        <w:spacing w:line="360" w:lineRule="auto"/>
        <w:jc w:val="both"/>
        <w:rPr>
          <w:rFonts w:asciiTheme="majorBidi" w:hAnsiTheme="majorBidi" w:cstheme="majorBidi"/>
          <w:sz w:val="28"/>
          <w:szCs w:val="28"/>
        </w:rPr>
      </w:pPr>
      <w:r>
        <w:rPr>
          <w:rFonts w:asciiTheme="majorBidi" w:hAnsiTheme="majorBidi" w:cstheme="majorBidi"/>
          <w:sz w:val="28"/>
          <w:szCs w:val="28"/>
        </w:rPr>
        <w:t>Методика діагностики соціальної компетентності</w:t>
      </w:r>
    </w:p>
    <w:p w:rsidR="004F4714" w:rsidRDefault="004F4714" w:rsidP="004F4714">
      <w:pPr>
        <w:spacing w:line="360" w:lineRule="auto"/>
        <w:ind w:firstLine="567"/>
        <w:jc w:val="both"/>
        <w:rPr>
          <w:rFonts w:asciiTheme="majorBidi" w:hAnsiTheme="majorBidi" w:cstheme="majorBidi"/>
          <w:sz w:val="28"/>
          <w:szCs w:val="28"/>
        </w:rPr>
      </w:pPr>
      <w:r w:rsidRPr="004F4714">
        <w:rPr>
          <w:rFonts w:asciiTheme="majorBidi" w:hAnsiTheme="majorBidi" w:cstheme="majorBidi"/>
          <w:sz w:val="28"/>
          <w:szCs w:val="28"/>
        </w:rPr>
        <w:t xml:space="preserve">Методика ММРІ </w:t>
      </w:r>
      <w:r>
        <w:rPr>
          <w:rFonts w:asciiTheme="majorBidi" w:hAnsiTheme="majorBidi" w:cstheme="majorBidi"/>
          <w:sz w:val="28"/>
          <w:szCs w:val="28"/>
        </w:rPr>
        <w:t>використовувалася</w:t>
      </w:r>
      <w:r w:rsidRPr="004F4714">
        <w:rPr>
          <w:rFonts w:asciiTheme="majorBidi" w:hAnsiTheme="majorBidi" w:cstheme="majorBidi"/>
          <w:sz w:val="28"/>
          <w:szCs w:val="28"/>
        </w:rPr>
        <w:t xml:space="preserve"> для визначення </w:t>
      </w:r>
      <w:r>
        <w:rPr>
          <w:rFonts w:asciiTheme="majorBidi" w:hAnsiTheme="majorBidi" w:cstheme="majorBidi"/>
          <w:sz w:val="28"/>
          <w:szCs w:val="28"/>
        </w:rPr>
        <w:t xml:space="preserve">внутрішніх психологічних чинників формування віктимної поведінки та </w:t>
      </w:r>
      <w:r w:rsidRPr="004F4714">
        <w:rPr>
          <w:rFonts w:asciiTheme="majorBidi" w:hAnsiTheme="majorBidi" w:cstheme="majorBidi"/>
          <w:sz w:val="28"/>
          <w:szCs w:val="28"/>
        </w:rPr>
        <w:t xml:space="preserve">особистісних </w:t>
      </w:r>
      <w:r>
        <w:rPr>
          <w:rFonts w:asciiTheme="majorBidi" w:hAnsiTheme="majorBidi" w:cstheme="majorBidi"/>
          <w:sz w:val="28"/>
          <w:szCs w:val="28"/>
        </w:rPr>
        <w:t>властивостей підлітків, які до неї схильні</w:t>
      </w:r>
      <w:r w:rsidRPr="004F4714">
        <w:rPr>
          <w:rFonts w:asciiTheme="majorBidi" w:hAnsiTheme="majorBidi" w:cstheme="majorBidi"/>
          <w:sz w:val="28"/>
          <w:szCs w:val="28"/>
        </w:rPr>
        <w:t>. Зокрема, вона до</w:t>
      </w:r>
      <w:r>
        <w:rPr>
          <w:rFonts w:asciiTheme="majorBidi" w:hAnsiTheme="majorBidi" w:cstheme="majorBidi"/>
          <w:sz w:val="28"/>
          <w:szCs w:val="28"/>
        </w:rPr>
        <w:t>помогла виміряти рівень закритості в собі</w:t>
      </w:r>
      <w:r w:rsidRPr="004F4714">
        <w:rPr>
          <w:rFonts w:asciiTheme="majorBidi" w:hAnsiTheme="majorBidi" w:cstheme="majorBidi"/>
          <w:sz w:val="28"/>
          <w:szCs w:val="28"/>
        </w:rPr>
        <w:t>, підозрілості, недовірливості, самокритики й самозвинувачення. Діагностична шкала «Депресія» сприяла виявленню симптомів депресивного розладу та ознак пригніченого стану. Шкала «Астенія» дозволила виміряти ступінь нервово-психічного та емоційного виснаження. Тривожність визначалася за допомогою однойменної шкали. Відповіді на запитання шкали «Істерія» сприяли діагностиці психосоматичних</w:t>
      </w:r>
      <w:r>
        <w:rPr>
          <w:rFonts w:asciiTheme="majorBidi" w:hAnsiTheme="majorBidi" w:cstheme="majorBidi"/>
          <w:sz w:val="28"/>
          <w:szCs w:val="28"/>
        </w:rPr>
        <w:t xml:space="preserve"> симптомів та ознак труднощів із усвідомленням власних переживань</w:t>
      </w:r>
      <w:r w:rsidRPr="004F4714">
        <w:rPr>
          <w:rFonts w:asciiTheme="majorBidi" w:hAnsiTheme="majorBidi" w:cstheme="majorBidi"/>
          <w:sz w:val="28"/>
          <w:szCs w:val="28"/>
        </w:rPr>
        <w:t xml:space="preserve">. Шкала «Імпульсивність» спрямована на вимірювання відповідного поведінкового </w:t>
      </w:r>
      <w:r>
        <w:rPr>
          <w:rFonts w:asciiTheme="majorBidi" w:hAnsiTheme="majorBidi" w:cstheme="majorBidi"/>
          <w:sz w:val="28"/>
          <w:szCs w:val="28"/>
        </w:rPr>
        <w:t>показника психічного стану підлітків схильних до віктимної поведінки</w:t>
      </w:r>
      <w:r w:rsidRPr="004F4714">
        <w:rPr>
          <w:rFonts w:asciiTheme="majorBidi" w:hAnsiTheme="majorBidi" w:cstheme="majorBidi"/>
          <w:sz w:val="28"/>
          <w:szCs w:val="28"/>
        </w:rPr>
        <w:t>.  Шкали «Песимістичність» та «Емоційна лабільність» допомогли визначити рівень емоційної неврівноваженості, а також інтенсивність прояву когнітивних ознак</w:t>
      </w:r>
      <w:r>
        <w:rPr>
          <w:rFonts w:asciiTheme="majorBidi" w:hAnsiTheme="majorBidi" w:cstheme="majorBidi"/>
          <w:sz w:val="28"/>
          <w:szCs w:val="28"/>
        </w:rPr>
        <w:t xml:space="preserve"> схильності до віктимізації</w:t>
      </w:r>
      <w:r w:rsidRPr="004F4714">
        <w:rPr>
          <w:rFonts w:asciiTheme="majorBidi" w:hAnsiTheme="majorBidi" w:cstheme="majorBidi"/>
          <w:sz w:val="28"/>
          <w:szCs w:val="28"/>
        </w:rPr>
        <w:t>.</w:t>
      </w:r>
    </w:p>
    <w:p w:rsidR="004F4714" w:rsidRDefault="004F4714" w:rsidP="004F4714">
      <w:pPr>
        <w:spacing w:line="360" w:lineRule="auto"/>
        <w:ind w:firstLine="567"/>
        <w:jc w:val="both"/>
        <w:rPr>
          <w:rFonts w:asciiTheme="majorBidi" w:hAnsiTheme="majorBidi" w:cstheme="majorBidi"/>
          <w:sz w:val="28"/>
          <w:szCs w:val="28"/>
        </w:rPr>
      </w:pPr>
      <w:r w:rsidRPr="004F4714">
        <w:rPr>
          <w:rFonts w:asciiTheme="majorBidi" w:hAnsiTheme="majorBidi" w:cstheme="majorBidi"/>
          <w:sz w:val="28"/>
          <w:szCs w:val="28"/>
        </w:rPr>
        <w:t>Різні автори у своїх дослідженнях, монографіях по-різному визначають агресію та агресивність:</w:t>
      </w:r>
    </w:p>
    <w:p w:rsidR="004F4714" w:rsidRDefault="004F4714" w:rsidP="00B70CD8">
      <w:pPr>
        <w:pStyle w:val="a3"/>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як вроджену реакцію людини для «</w:t>
      </w:r>
      <w:r w:rsidRPr="004F4714">
        <w:rPr>
          <w:rFonts w:asciiTheme="majorBidi" w:hAnsiTheme="majorBidi" w:cstheme="majorBidi"/>
          <w:sz w:val="28"/>
          <w:szCs w:val="28"/>
        </w:rPr>
        <w:t>захисту території</w:t>
      </w:r>
      <w:r>
        <w:rPr>
          <w:rFonts w:asciiTheme="majorBidi" w:hAnsiTheme="majorBidi" w:cstheme="majorBidi"/>
          <w:sz w:val="28"/>
          <w:szCs w:val="28"/>
        </w:rPr>
        <w:t>»</w:t>
      </w:r>
      <w:r w:rsidRPr="004F4714">
        <w:rPr>
          <w:rFonts w:asciiTheme="majorBidi" w:hAnsiTheme="majorBidi" w:cstheme="majorBidi"/>
          <w:sz w:val="28"/>
          <w:szCs w:val="28"/>
        </w:rPr>
        <w:t xml:space="preserve"> (Лоренц, Ардрі);</w:t>
      </w:r>
    </w:p>
    <w:p w:rsidR="004F4714" w:rsidRDefault="004F4714" w:rsidP="00B70CD8">
      <w:pPr>
        <w:pStyle w:val="a3"/>
        <w:numPr>
          <w:ilvl w:val="0"/>
          <w:numId w:val="16"/>
        </w:numPr>
        <w:spacing w:line="360" w:lineRule="auto"/>
        <w:jc w:val="both"/>
        <w:rPr>
          <w:rFonts w:asciiTheme="majorBidi" w:hAnsiTheme="majorBidi" w:cstheme="majorBidi"/>
          <w:sz w:val="28"/>
          <w:szCs w:val="28"/>
        </w:rPr>
      </w:pPr>
      <w:r w:rsidRPr="004F4714">
        <w:rPr>
          <w:rFonts w:asciiTheme="majorBidi" w:hAnsiTheme="majorBidi" w:cstheme="majorBidi"/>
          <w:sz w:val="28"/>
          <w:szCs w:val="28"/>
        </w:rPr>
        <w:t>як установку до панування (Моррісон);</w:t>
      </w:r>
    </w:p>
    <w:p w:rsidR="005346ED" w:rsidRDefault="004F4714" w:rsidP="00B70CD8">
      <w:pPr>
        <w:pStyle w:val="a3"/>
        <w:numPr>
          <w:ilvl w:val="0"/>
          <w:numId w:val="16"/>
        </w:numPr>
        <w:spacing w:line="360" w:lineRule="auto"/>
        <w:jc w:val="both"/>
        <w:rPr>
          <w:rFonts w:asciiTheme="majorBidi" w:hAnsiTheme="majorBidi" w:cstheme="majorBidi"/>
          <w:sz w:val="28"/>
          <w:szCs w:val="28"/>
        </w:rPr>
      </w:pPr>
      <w:r w:rsidRPr="004F4714">
        <w:rPr>
          <w:rFonts w:asciiTheme="majorBidi" w:hAnsiTheme="majorBidi" w:cstheme="majorBidi"/>
          <w:sz w:val="28"/>
          <w:szCs w:val="28"/>
        </w:rPr>
        <w:t>як реакцію особистості на ворожу людину навколишню дійсність (Хорні, Фромм).</w:t>
      </w:r>
    </w:p>
    <w:p w:rsidR="005346ED" w:rsidRDefault="004F4714" w:rsidP="00B70CD8">
      <w:pPr>
        <w:pStyle w:val="a3"/>
        <w:numPr>
          <w:ilvl w:val="0"/>
          <w:numId w:val="16"/>
        </w:numPr>
        <w:spacing w:line="360" w:lineRule="auto"/>
        <w:jc w:val="both"/>
        <w:rPr>
          <w:rFonts w:asciiTheme="majorBidi" w:hAnsiTheme="majorBidi" w:cstheme="majorBidi"/>
          <w:sz w:val="28"/>
          <w:szCs w:val="28"/>
        </w:rPr>
      </w:pPr>
      <w:r w:rsidRPr="005346ED">
        <w:rPr>
          <w:rFonts w:asciiTheme="majorBidi" w:hAnsiTheme="majorBidi" w:cstheme="majorBidi"/>
          <w:sz w:val="28"/>
          <w:szCs w:val="28"/>
        </w:rPr>
        <w:lastRenderedPageBreak/>
        <w:t xml:space="preserve">Дуже широкого </w:t>
      </w:r>
      <w:r w:rsidR="005346ED">
        <w:rPr>
          <w:rFonts w:asciiTheme="majorBidi" w:hAnsiTheme="majorBidi" w:cstheme="majorBidi"/>
          <w:sz w:val="28"/>
          <w:szCs w:val="28"/>
        </w:rPr>
        <w:t>поширення набули теорії, що пов’</w:t>
      </w:r>
      <w:r w:rsidRPr="005346ED">
        <w:rPr>
          <w:rFonts w:asciiTheme="majorBidi" w:hAnsiTheme="majorBidi" w:cstheme="majorBidi"/>
          <w:sz w:val="28"/>
          <w:szCs w:val="28"/>
        </w:rPr>
        <w:t>язують агресію та фрустрацію (Міллер, Дуб, Долард).</w:t>
      </w:r>
    </w:p>
    <w:p w:rsidR="005346ED" w:rsidRDefault="004F4714" w:rsidP="005346ED">
      <w:pPr>
        <w:spacing w:line="360" w:lineRule="auto"/>
        <w:ind w:firstLine="709"/>
        <w:jc w:val="both"/>
        <w:rPr>
          <w:rFonts w:asciiTheme="majorBidi" w:hAnsiTheme="majorBidi" w:cstheme="majorBidi"/>
          <w:sz w:val="28"/>
          <w:szCs w:val="28"/>
        </w:rPr>
      </w:pPr>
      <w:r w:rsidRPr="005346ED">
        <w:rPr>
          <w:rFonts w:asciiTheme="majorBidi" w:hAnsiTheme="majorBidi" w:cstheme="majorBidi"/>
          <w:sz w:val="28"/>
          <w:szCs w:val="28"/>
        </w:rPr>
        <w:t>Під агресивністю розуміють властивість, якість особистості, що характеризується наявністю деструктивних тенденцій, пер</w:t>
      </w:r>
      <w:r w:rsidR="005346ED">
        <w:rPr>
          <w:rFonts w:asciiTheme="majorBidi" w:hAnsiTheme="majorBidi" w:cstheme="majorBidi"/>
          <w:sz w:val="28"/>
          <w:szCs w:val="28"/>
        </w:rPr>
        <w:t>еважно у сфері суб’єктно-суб’</w:t>
      </w:r>
      <w:r w:rsidRPr="005346ED">
        <w:rPr>
          <w:rFonts w:asciiTheme="majorBidi" w:hAnsiTheme="majorBidi" w:cstheme="majorBidi"/>
          <w:sz w:val="28"/>
          <w:szCs w:val="28"/>
        </w:rPr>
        <w:t>єктних відносин. Ймовірно, деструктивний компонент людської активності є необхідним у творчій діяльності, тому що потреби індивідуального розвитку з неминучістю формують у людях здатність до усунення та руйнування перешкод, подолання того, що протидіє цьому процесу.</w:t>
      </w:r>
    </w:p>
    <w:p w:rsidR="005346ED" w:rsidRDefault="004F4714" w:rsidP="005346ED">
      <w:pPr>
        <w:spacing w:line="360" w:lineRule="auto"/>
        <w:ind w:firstLine="709"/>
        <w:jc w:val="both"/>
        <w:rPr>
          <w:rFonts w:asciiTheme="majorBidi" w:hAnsiTheme="majorBidi" w:cstheme="majorBidi"/>
          <w:sz w:val="28"/>
          <w:szCs w:val="28"/>
        </w:rPr>
      </w:pPr>
      <w:r w:rsidRPr="004F4714">
        <w:rPr>
          <w:rFonts w:asciiTheme="majorBidi" w:hAnsiTheme="majorBidi" w:cstheme="majorBidi"/>
          <w:sz w:val="28"/>
          <w:szCs w:val="28"/>
        </w:rPr>
        <w:t>Агресивність має якісну та кількісну характеристику. Як і будь-яка властивість, вона має різний ступінь виразності: від майже повної відсутності до її граничного розвитку. Кожна особистість повинна мати певний ступінь агресивності. Відсутність її призводить до пасивності, відомості, конформності тощо. Надмірний розвиток її починає визначати весь вигляд особистості, яка може стати конфліктною, нездатною на свідому кооперацію тощо. Сама по собі агресивність не робить с</w:t>
      </w:r>
      <w:r w:rsidR="005346ED">
        <w:rPr>
          <w:rFonts w:asciiTheme="majorBidi" w:hAnsiTheme="majorBidi" w:cstheme="majorBidi"/>
          <w:sz w:val="28"/>
          <w:szCs w:val="28"/>
        </w:rPr>
        <w:t>уб’</w:t>
      </w:r>
      <w:r w:rsidRPr="004F4714">
        <w:rPr>
          <w:rFonts w:asciiTheme="majorBidi" w:hAnsiTheme="majorBidi" w:cstheme="majorBidi"/>
          <w:sz w:val="28"/>
          <w:szCs w:val="28"/>
        </w:rPr>
        <w:t>єкта свідомо небезпечним, оскіл</w:t>
      </w:r>
      <w:r w:rsidR="005346ED">
        <w:rPr>
          <w:rFonts w:asciiTheme="majorBidi" w:hAnsiTheme="majorBidi" w:cstheme="majorBidi"/>
          <w:sz w:val="28"/>
          <w:szCs w:val="28"/>
        </w:rPr>
        <w:t>ьки, з одного боку, існуючий зв’</w:t>
      </w:r>
      <w:r w:rsidRPr="004F4714">
        <w:rPr>
          <w:rFonts w:asciiTheme="majorBidi" w:hAnsiTheme="majorBidi" w:cstheme="majorBidi"/>
          <w:sz w:val="28"/>
          <w:szCs w:val="28"/>
        </w:rPr>
        <w:t>язок між агресивністю та агресією не є жорстким, а, з іншого, сам акт агресії може не</w:t>
      </w:r>
      <w:r w:rsidR="005346ED">
        <w:rPr>
          <w:rFonts w:asciiTheme="majorBidi" w:hAnsiTheme="majorBidi" w:cstheme="majorBidi"/>
          <w:sz w:val="28"/>
          <w:szCs w:val="28"/>
        </w:rPr>
        <w:t xml:space="preserve"> набувати свідомо небезпечних </w:t>
      </w:r>
      <w:r w:rsidRPr="004F4714">
        <w:rPr>
          <w:rFonts w:asciiTheme="majorBidi" w:hAnsiTheme="majorBidi" w:cstheme="majorBidi"/>
          <w:sz w:val="28"/>
          <w:szCs w:val="28"/>
        </w:rPr>
        <w:t>форм. У життєвій свідо</w:t>
      </w:r>
      <w:r w:rsidR="005346ED">
        <w:rPr>
          <w:rFonts w:asciiTheme="majorBidi" w:hAnsiTheme="majorBidi" w:cstheme="majorBidi"/>
          <w:sz w:val="28"/>
          <w:szCs w:val="28"/>
        </w:rPr>
        <w:t>мості агресивність є синонімом «</w:t>
      </w:r>
      <w:r w:rsidRPr="004F4714">
        <w:rPr>
          <w:rFonts w:asciiTheme="majorBidi" w:hAnsiTheme="majorBidi" w:cstheme="majorBidi"/>
          <w:sz w:val="28"/>
          <w:szCs w:val="28"/>
        </w:rPr>
        <w:t>зловмисної активності</w:t>
      </w:r>
      <w:r w:rsidR="005346ED">
        <w:rPr>
          <w:rFonts w:asciiTheme="majorBidi" w:hAnsiTheme="majorBidi" w:cstheme="majorBidi"/>
          <w:sz w:val="28"/>
          <w:szCs w:val="28"/>
        </w:rPr>
        <w:t>»</w:t>
      </w:r>
      <w:r w:rsidRPr="004F4714">
        <w:rPr>
          <w:rFonts w:asciiTheme="majorBidi" w:hAnsiTheme="majorBidi" w:cstheme="majorBidi"/>
          <w:sz w:val="28"/>
          <w:szCs w:val="28"/>
        </w:rPr>
        <w:t>. Проте саме собою деструктивн</w:t>
      </w:r>
      <w:r w:rsidR="005346ED">
        <w:rPr>
          <w:rFonts w:asciiTheme="majorBidi" w:hAnsiTheme="majorBidi" w:cstheme="majorBidi"/>
          <w:sz w:val="28"/>
          <w:szCs w:val="28"/>
        </w:rPr>
        <w:t>а поведінка «</w:t>
      </w:r>
      <w:r w:rsidRPr="004F4714">
        <w:rPr>
          <w:rFonts w:asciiTheme="majorBidi" w:hAnsiTheme="majorBidi" w:cstheme="majorBidi"/>
          <w:sz w:val="28"/>
          <w:szCs w:val="28"/>
        </w:rPr>
        <w:t>зловмисністю</w:t>
      </w:r>
      <w:r w:rsidR="005346ED">
        <w:rPr>
          <w:rFonts w:asciiTheme="majorBidi" w:hAnsiTheme="majorBidi" w:cstheme="majorBidi"/>
          <w:sz w:val="28"/>
          <w:szCs w:val="28"/>
        </w:rPr>
        <w:t>» не є, такою її</w:t>
      </w:r>
      <w:r w:rsidRPr="004F4714">
        <w:rPr>
          <w:rFonts w:asciiTheme="majorBidi" w:hAnsiTheme="majorBidi" w:cstheme="majorBidi"/>
          <w:sz w:val="28"/>
          <w:szCs w:val="28"/>
        </w:rPr>
        <w:t xml:space="preserve"> робить мотив діяльності, ті цінності, заради досягнення та володіння якими активність розгортаєт</w:t>
      </w:r>
      <w:r w:rsidR="005346ED">
        <w:rPr>
          <w:rFonts w:asciiTheme="majorBidi" w:hAnsiTheme="majorBidi" w:cstheme="majorBidi"/>
          <w:sz w:val="28"/>
          <w:szCs w:val="28"/>
        </w:rPr>
        <w:t>ься. Зовнішні практичні дії можуть</w:t>
      </w:r>
      <w:r w:rsidRPr="004F4714">
        <w:rPr>
          <w:rFonts w:asciiTheme="majorBidi" w:hAnsiTheme="majorBidi" w:cstheme="majorBidi"/>
          <w:sz w:val="28"/>
          <w:szCs w:val="28"/>
        </w:rPr>
        <w:t xml:space="preserve"> бути подібні, та його мотиваційні компоненти прямо протилежні.</w:t>
      </w:r>
    </w:p>
    <w:p w:rsidR="004F4714" w:rsidRPr="004F4714" w:rsidRDefault="004F4714" w:rsidP="005346ED">
      <w:pPr>
        <w:spacing w:line="360" w:lineRule="auto"/>
        <w:ind w:firstLine="709"/>
        <w:jc w:val="both"/>
        <w:rPr>
          <w:rFonts w:asciiTheme="majorBidi" w:hAnsiTheme="majorBidi" w:cstheme="majorBidi"/>
          <w:sz w:val="28"/>
          <w:szCs w:val="28"/>
        </w:rPr>
      </w:pPr>
      <w:r w:rsidRPr="004F4714">
        <w:rPr>
          <w:rFonts w:asciiTheme="majorBidi" w:hAnsiTheme="majorBidi" w:cstheme="majorBidi"/>
          <w:sz w:val="28"/>
          <w:szCs w:val="28"/>
        </w:rPr>
        <w:t xml:space="preserve">Виходячи з цього, можна розділити прояви агресії на два основні типи: перший </w:t>
      </w:r>
      <w:r w:rsidR="005346ED">
        <w:rPr>
          <w:rFonts w:asciiTheme="majorBidi" w:hAnsiTheme="majorBidi" w:cstheme="majorBidi"/>
          <w:sz w:val="28"/>
          <w:szCs w:val="28"/>
        </w:rPr>
        <w:t>–</w:t>
      </w:r>
      <w:r w:rsidRPr="004F4714">
        <w:rPr>
          <w:rFonts w:asciiTheme="majorBidi" w:hAnsiTheme="majorBidi" w:cstheme="majorBidi"/>
          <w:sz w:val="28"/>
          <w:szCs w:val="28"/>
        </w:rPr>
        <w:t xml:space="preserve"> мотиваційна</w:t>
      </w:r>
      <w:r w:rsidR="00C831BE">
        <w:rPr>
          <w:rFonts w:asciiTheme="majorBidi" w:hAnsiTheme="majorBidi" w:cstheme="majorBidi"/>
          <w:sz w:val="28"/>
          <w:szCs w:val="28"/>
        </w:rPr>
        <w:t xml:space="preserve"> </w:t>
      </w:r>
      <w:r w:rsidRPr="004F4714">
        <w:rPr>
          <w:rFonts w:asciiTheme="majorBidi" w:hAnsiTheme="majorBidi" w:cstheme="majorBidi"/>
          <w:sz w:val="28"/>
          <w:szCs w:val="28"/>
        </w:rPr>
        <w:t xml:space="preserve">агресія, як самоцінність, другий </w:t>
      </w:r>
      <w:r w:rsidR="005346ED">
        <w:rPr>
          <w:rFonts w:asciiTheme="majorBidi" w:hAnsiTheme="majorBidi" w:cstheme="majorBidi"/>
          <w:sz w:val="28"/>
          <w:szCs w:val="28"/>
        </w:rPr>
        <w:t>–</w:t>
      </w:r>
      <w:r w:rsidRPr="004F4714">
        <w:rPr>
          <w:rFonts w:asciiTheme="majorBidi" w:hAnsiTheme="majorBidi" w:cstheme="majorBidi"/>
          <w:sz w:val="28"/>
          <w:szCs w:val="28"/>
        </w:rPr>
        <w:t xml:space="preserve"> інструментальна, як засіб (маючи на увазі, що і та, і інша можуть проявлятися як під контролем свідомості, так і поза нею, Практичних психологів більшою мірою повинна </w:t>
      </w:r>
      <w:r w:rsidRPr="004F4714">
        <w:rPr>
          <w:rFonts w:asciiTheme="majorBidi" w:hAnsiTheme="majorBidi" w:cstheme="majorBidi"/>
          <w:sz w:val="28"/>
          <w:szCs w:val="28"/>
        </w:rPr>
        <w:lastRenderedPageBreak/>
        <w:t>цікавити мотиваційна агресія як прямий прояв реалізації властивих особистості деструктивних тенденцій.</w:t>
      </w:r>
      <w:r w:rsidR="00C831BE">
        <w:rPr>
          <w:rFonts w:asciiTheme="majorBidi" w:hAnsiTheme="majorBidi" w:cstheme="majorBidi"/>
          <w:sz w:val="28"/>
          <w:szCs w:val="28"/>
        </w:rPr>
        <w:t xml:space="preserve"> </w:t>
      </w:r>
      <w:r w:rsidRPr="004F4714">
        <w:rPr>
          <w:rFonts w:asciiTheme="majorBidi" w:hAnsiTheme="majorBidi" w:cstheme="majorBidi"/>
          <w:sz w:val="28"/>
          <w:szCs w:val="28"/>
        </w:rPr>
        <w:t xml:space="preserve">Визначивши рівень таких деструктивних тенденцій, можна з великим ступенем ймовірності прогнозувати можливість прояву </w:t>
      </w:r>
      <w:r w:rsidR="005346ED">
        <w:rPr>
          <w:rFonts w:asciiTheme="majorBidi" w:hAnsiTheme="majorBidi" w:cstheme="majorBidi"/>
          <w:sz w:val="28"/>
          <w:szCs w:val="28"/>
        </w:rPr>
        <w:t xml:space="preserve">відкритої мотиваційної агресії з </w:t>
      </w:r>
      <w:r w:rsidRPr="004F4714">
        <w:rPr>
          <w:rFonts w:asciiTheme="majorBidi" w:hAnsiTheme="majorBidi" w:cstheme="majorBidi"/>
          <w:sz w:val="28"/>
          <w:szCs w:val="28"/>
        </w:rPr>
        <w:t>діагностичних процедур є опитувальник Басса-Даркі.</w:t>
      </w:r>
    </w:p>
    <w:p w:rsidR="004F4714" w:rsidRPr="004F4714" w:rsidRDefault="004F4714" w:rsidP="005346ED">
      <w:pPr>
        <w:spacing w:line="360" w:lineRule="auto"/>
        <w:ind w:firstLine="567"/>
        <w:jc w:val="both"/>
        <w:rPr>
          <w:rFonts w:asciiTheme="majorBidi" w:hAnsiTheme="majorBidi" w:cstheme="majorBidi"/>
          <w:sz w:val="28"/>
          <w:szCs w:val="28"/>
        </w:rPr>
      </w:pPr>
      <w:r w:rsidRPr="004F4714">
        <w:rPr>
          <w:rFonts w:asciiTheme="majorBidi" w:hAnsiTheme="majorBidi" w:cstheme="majorBidi"/>
          <w:sz w:val="28"/>
          <w:szCs w:val="28"/>
        </w:rPr>
        <w:t>А. Басс, який сприйняв ряд положень своїх попередників, розділив поняття агресії та во</w:t>
      </w:r>
      <w:r w:rsidR="005346ED">
        <w:rPr>
          <w:rFonts w:asciiTheme="majorBidi" w:hAnsiTheme="majorBidi" w:cstheme="majorBidi"/>
          <w:sz w:val="28"/>
          <w:szCs w:val="28"/>
        </w:rPr>
        <w:t>рожість і визначив останню як: «</w:t>
      </w:r>
      <w:r w:rsidRPr="004F4714">
        <w:rPr>
          <w:rFonts w:asciiTheme="majorBidi" w:hAnsiTheme="majorBidi" w:cstheme="majorBidi"/>
          <w:sz w:val="28"/>
          <w:szCs w:val="28"/>
        </w:rPr>
        <w:t xml:space="preserve">...реакцію, що розвиває негативні почуття та </w:t>
      </w:r>
      <w:r w:rsidR="005346ED">
        <w:rPr>
          <w:rFonts w:asciiTheme="majorBidi" w:hAnsiTheme="majorBidi" w:cstheme="majorBidi"/>
          <w:sz w:val="28"/>
          <w:szCs w:val="28"/>
        </w:rPr>
        <w:t>негативні оцінки людей та подій»</w:t>
      </w:r>
      <w:r w:rsidRPr="004F4714">
        <w:rPr>
          <w:rFonts w:asciiTheme="majorBidi" w:hAnsiTheme="majorBidi" w:cstheme="majorBidi"/>
          <w:sz w:val="28"/>
          <w:szCs w:val="28"/>
        </w:rPr>
        <w:t>. Створюючи свій опитувальник, що диференціює прояви агресії та ворожості, А. Басс та А. Дарки виділили такі види реакцій:</w:t>
      </w:r>
    </w:p>
    <w:p w:rsidR="005346ED" w:rsidRDefault="004F4714" w:rsidP="00B70CD8">
      <w:pPr>
        <w:pStyle w:val="a3"/>
        <w:numPr>
          <w:ilvl w:val="0"/>
          <w:numId w:val="17"/>
        </w:numPr>
        <w:spacing w:line="360" w:lineRule="auto"/>
        <w:rPr>
          <w:rFonts w:asciiTheme="majorBidi" w:hAnsiTheme="majorBidi" w:cstheme="majorBidi"/>
          <w:sz w:val="28"/>
          <w:szCs w:val="28"/>
        </w:rPr>
      </w:pPr>
      <w:r w:rsidRPr="005346ED">
        <w:rPr>
          <w:rFonts w:asciiTheme="majorBidi" w:hAnsiTheme="majorBidi" w:cstheme="majorBidi"/>
          <w:sz w:val="28"/>
          <w:szCs w:val="28"/>
        </w:rPr>
        <w:t xml:space="preserve">Фізична агресія </w:t>
      </w:r>
      <w:r w:rsidR="005346ED">
        <w:rPr>
          <w:rFonts w:asciiTheme="majorBidi" w:hAnsiTheme="majorBidi" w:cstheme="majorBidi"/>
          <w:sz w:val="28"/>
          <w:szCs w:val="28"/>
        </w:rPr>
        <w:t>–</w:t>
      </w:r>
      <w:r w:rsidRPr="005346ED">
        <w:rPr>
          <w:rFonts w:asciiTheme="majorBidi" w:hAnsiTheme="majorBidi" w:cstheme="majorBidi"/>
          <w:sz w:val="28"/>
          <w:szCs w:val="28"/>
        </w:rPr>
        <w:t xml:space="preserve"> вико</w:t>
      </w:r>
      <w:r w:rsidR="005346ED">
        <w:rPr>
          <w:rFonts w:asciiTheme="majorBidi" w:hAnsiTheme="majorBidi" w:cstheme="majorBidi"/>
          <w:sz w:val="28"/>
          <w:szCs w:val="28"/>
        </w:rPr>
        <w:t>р</w:t>
      </w:r>
      <w:r w:rsidRPr="005346ED">
        <w:rPr>
          <w:rFonts w:asciiTheme="majorBidi" w:hAnsiTheme="majorBidi" w:cstheme="majorBidi"/>
          <w:sz w:val="28"/>
          <w:szCs w:val="28"/>
        </w:rPr>
        <w:t>истання фізичної сили проти іншої особи.</w:t>
      </w:r>
    </w:p>
    <w:p w:rsidR="005346ED" w:rsidRDefault="004F4714" w:rsidP="00B70CD8">
      <w:pPr>
        <w:pStyle w:val="a3"/>
        <w:numPr>
          <w:ilvl w:val="0"/>
          <w:numId w:val="17"/>
        </w:numPr>
        <w:spacing w:line="360" w:lineRule="auto"/>
        <w:rPr>
          <w:rFonts w:asciiTheme="majorBidi" w:hAnsiTheme="majorBidi" w:cstheme="majorBidi"/>
          <w:sz w:val="28"/>
          <w:szCs w:val="28"/>
        </w:rPr>
      </w:pPr>
      <w:r w:rsidRPr="005346ED">
        <w:rPr>
          <w:rFonts w:asciiTheme="majorBidi" w:hAnsiTheme="majorBidi" w:cstheme="majorBidi"/>
          <w:sz w:val="28"/>
          <w:szCs w:val="28"/>
        </w:rPr>
        <w:t>Непряма – агресія, манівцем спрямована на іншу особу або ні на кого не спрямована.</w:t>
      </w:r>
    </w:p>
    <w:p w:rsidR="005346ED" w:rsidRDefault="004F4714" w:rsidP="00B70CD8">
      <w:pPr>
        <w:pStyle w:val="a3"/>
        <w:numPr>
          <w:ilvl w:val="0"/>
          <w:numId w:val="17"/>
        </w:numPr>
        <w:spacing w:line="360" w:lineRule="auto"/>
        <w:rPr>
          <w:rFonts w:asciiTheme="majorBidi" w:hAnsiTheme="majorBidi" w:cstheme="majorBidi"/>
          <w:sz w:val="28"/>
          <w:szCs w:val="28"/>
        </w:rPr>
      </w:pPr>
      <w:r w:rsidRPr="005346ED">
        <w:rPr>
          <w:rFonts w:asciiTheme="majorBidi" w:hAnsiTheme="majorBidi" w:cstheme="majorBidi"/>
          <w:sz w:val="28"/>
          <w:szCs w:val="28"/>
        </w:rPr>
        <w:t>Роздратування – готовність до прояву негативних почуттів за найменшого збудження (запальність, грубість).</w:t>
      </w:r>
    </w:p>
    <w:p w:rsidR="005346ED" w:rsidRDefault="004F4714" w:rsidP="00B70CD8">
      <w:pPr>
        <w:pStyle w:val="a3"/>
        <w:numPr>
          <w:ilvl w:val="0"/>
          <w:numId w:val="17"/>
        </w:numPr>
        <w:spacing w:line="360" w:lineRule="auto"/>
        <w:rPr>
          <w:rFonts w:asciiTheme="majorBidi" w:hAnsiTheme="majorBidi" w:cstheme="majorBidi"/>
          <w:sz w:val="28"/>
          <w:szCs w:val="28"/>
        </w:rPr>
      </w:pPr>
      <w:r w:rsidRPr="005346ED">
        <w:rPr>
          <w:rFonts w:asciiTheme="majorBidi" w:hAnsiTheme="majorBidi" w:cstheme="majorBidi"/>
          <w:sz w:val="28"/>
          <w:szCs w:val="28"/>
        </w:rPr>
        <w:t xml:space="preserve">Негативізм </w:t>
      </w:r>
      <w:r w:rsidR="005346ED">
        <w:rPr>
          <w:rFonts w:asciiTheme="majorBidi" w:hAnsiTheme="majorBidi" w:cstheme="majorBidi"/>
          <w:sz w:val="28"/>
          <w:szCs w:val="28"/>
        </w:rPr>
        <w:t>–</w:t>
      </w:r>
      <w:r w:rsidRPr="005346ED">
        <w:rPr>
          <w:rFonts w:asciiTheme="majorBidi" w:hAnsiTheme="majorBidi" w:cstheme="majorBidi"/>
          <w:sz w:val="28"/>
          <w:szCs w:val="28"/>
        </w:rPr>
        <w:t xml:space="preserve"> опозиційна манера в поведінці від пасивного опору до активної боротьби проти звичаїв і законів, що встановилися.</w:t>
      </w:r>
    </w:p>
    <w:p w:rsidR="005346ED" w:rsidRDefault="004F4714" w:rsidP="00B70CD8">
      <w:pPr>
        <w:pStyle w:val="a3"/>
        <w:numPr>
          <w:ilvl w:val="0"/>
          <w:numId w:val="17"/>
        </w:numPr>
        <w:spacing w:line="360" w:lineRule="auto"/>
        <w:rPr>
          <w:rFonts w:asciiTheme="majorBidi" w:hAnsiTheme="majorBidi" w:cstheme="majorBidi"/>
          <w:sz w:val="28"/>
          <w:szCs w:val="28"/>
        </w:rPr>
      </w:pPr>
      <w:r w:rsidRPr="005346ED">
        <w:rPr>
          <w:rFonts w:asciiTheme="majorBidi" w:hAnsiTheme="majorBidi" w:cstheme="majorBidi"/>
          <w:sz w:val="28"/>
          <w:szCs w:val="28"/>
        </w:rPr>
        <w:t>Образа – заздрість та ненависть до оточуючих за дійсні та вигадані дії.</w:t>
      </w:r>
    </w:p>
    <w:p w:rsidR="005346ED" w:rsidRDefault="004F4714" w:rsidP="00B70CD8">
      <w:pPr>
        <w:pStyle w:val="a3"/>
        <w:numPr>
          <w:ilvl w:val="0"/>
          <w:numId w:val="17"/>
        </w:numPr>
        <w:spacing w:line="360" w:lineRule="auto"/>
        <w:rPr>
          <w:rFonts w:asciiTheme="majorBidi" w:hAnsiTheme="majorBidi" w:cstheme="majorBidi"/>
          <w:sz w:val="28"/>
          <w:szCs w:val="28"/>
        </w:rPr>
      </w:pPr>
      <w:r w:rsidRPr="005346ED">
        <w:rPr>
          <w:rFonts w:asciiTheme="majorBidi" w:hAnsiTheme="majorBidi" w:cstheme="majorBidi"/>
          <w:sz w:val="28"/>
          <w:szCs w:val="28"/>
        </w:rPr>
        <w:t>Підозрілість – в діапазоні від недовіри та обережності стосовно людей до переконання в тому, що інші люди планують і завдають шкоди.</w:t>
      </w:r>
    </w:p>
    <w:p w:rsidR="005346ED" w:rsidRDefault="004F4714" w:rsidP="00B70CD8">
      <w:pPr>
        <w:pStyle w:val="a3"/>
        <w:numPr>
          <w:ilvl w:val="0"/>
          <w:numId w:val="17"/>
        </w:numPr>
        <w:spacing w:line="360" w:lineRule="auto"/>
        <w:rPr>
          <w:rFonts w:asciiTheme="majorBidi" w:hAnsiTheme="majorBidi" w:cstheme="majorBidi"/>
          <w:sz w:val="28"/>
          <w:szCs w:val="28"/>
        </w:rPr>
      </w:pPr>
      <w:r w:rsidRPr="005346ED">
        <w:rPr>
          <w:rFonts w:asciiTheme="majorBidi" w:hAnsiTheme="majorBidi" w:cstheme="majorBidi"/>
          <w:sz w:val="28"/>
          <w:szCs w:val="28"/>
        </w:rPr>
        <w:t xml:space="preserve">Вербальна агресія </w:t>
      </w:r>
      <w:r w:rsidR="005346ED">
        <w:rPr>
          <w:rFonts w:asciiTheme="majorBidi" w:hAnsiTheme="majorBidi" w:cstheme="majorBidi"/>
          <w:sz w:val="28"/>
          <w:szCs w:val="28"/>
        </w:rPr>
        <w:t>–</w:t>
      </w:r>
      <w:r w:rsidR="00C831BE">
        <w:rPr>
          <w:rFonts w:asciiTheme="majorBidi" w:hAnsiTheme="majorBidi" w:cstheme="majorBidi"/>
          <w:sz w:val="28"/>
          <w:szCs w:val="28"/>
        </w:rPr>
        <w:t xml:space="preserve"> </w:t>
      </w:r>
      <w:r w:rsidR="005346ED">
        <w:rPr>
          <w:rFonts w:asciiTheme="majorBidi" w:hAnsiTheme="majorBidi" w:cstheme="majorBidi"/>
          <w:sz w:val="28"/>
          <w:szCs w:val="28"/>
        </w:rPr>
        <w:t xml:space="preserve">прояв </w:t>
      </w:r>
      <w:r w:rsidRPr="005346ED">
        <w:rPr>
          <w:rFonts w:asciiTheme="majorBidi" w:hAnsiTheme="majorBidi" w:cstheme="majorBidi"/>
          <w:sz w:val="28"/>
          <w:szCs w:val="28"/>
        </w:rPr>
        <w:t>негативних почуттів як через форму (крик, вереск), так і через зміст словесних відповідей (прокляття, погрози).</w:t>
      </w:r>
    </w:p>
    <w:p w:rsidR="005346ED" w:rsidRDefault="004F4714" w:rsidP="00B70CD8">
      <w:pPr>
        <w:pStyle w:val="a3"/>
        <w:numPr>
          <w:ilvl w:val="0"/>
          <w:numId w:val="17"/>
        </w:numPr>
        <w:spacing w:line="360" w:lineRule="auto"/>
        <w:rPr>
          <w:rFonts w:asciiTheme="majorBidi" w:hAnsiTheme="majorBidi" w:cstheme="majorBidi"/>
          <w:sz w:val="28"/>
          <w:szCs w:val="28"/>
        </w:rPr>
      </w:pPr>
      <w:r w:rsidRPr="005346ED">
        <w:rPr>
          <w:rFonts w:asciiTheme="majorBidi" w:hAnsiTheme="majorBidi" w:cstheme="majorBidi"/>
          <w:sz w:val="28"/>
          <w:szCs w:val="28"/>
        </w:rPr>
        <w:t xml:space="preserve">Почуття провини </w:t>
      </w:r>
      <w:r w:rsidR="005346ED">
        <w:rPr>
          <w:rFonts w:asciiTheme="majorBidi" w:hAnsiTheme="majorBidi" w:cstheme="majorBidi"/>
          <w:sz w:val="28"/>
          <w:szCs w:val="28"/>
        </w:rPr>
        <w:t>–</w:t>
      </w:r>
      <w:r w:rsidRPr="005346ED">
        <w:rPr>
          <w:rFonts w:asciiTheme="majorBidi" w:hAnsiTheme="majorBidi" w:cstheme="majorBidi"/>
          <w:sz w:val="28"/>
          <w:szCs w:val="28"/>
        </w:rPr>
        <w:t xml:space="preserve"> висловлює</w:t>
      </w:r>
      <w:r w:rsidR="005346ED">
        <w:rPr>
          <w:rFonts w:asciiTheme="majorBidi" w:hAnsiTheme="majorBidi" w:cstheme="majorBidi"/>
          <w:sz w:val="28"/>
          <w:szCs w:val="28"/>
        </w:rPr>
        <w:t xml:space="preserve"> можливе переконання суб’</w:t>
      </w:r>
      <w:r w:rsidRPr="005346ED">
        <w:rPr>
          <w:rFonts w:asciiTheme="majorBidi" w:hAnsiTheme="majorBidi" w:cstheme="majorBidi"/>
          <w:sz w:val="28"/>
          <w:szCs w:val="28"/>
        </w:rPr>
        <w:t>єкта в тому, що він є поганою людиною, що чинить зло, а також докори совісті, що відчуваються ним.</w:t>
      </w:r>
    </w:p>
    <w:p w:rsidR="005346ED" w:rsidRDefault="004F4714" w:rsidP="005346ED">
      <w:pPr>
        <w:spacing w:line="360" w:lineRule="auto"/>
        <w:jc w:val="both"/>
        <w:rPr>
          <w:rFonts w:asciiTheme="majorBidi" w:hAnsiTheme="majorBidi" w:cstheme="majorBidi"/>
          <w:sz w:val="28"/>
          <w:szCs w:val="28"/>
        </w:rPr>
      </w:pPr>
      <w:r w:rsidRPr="005346ED">
        <w:rPr>
          <w:rFonts w:asciiTheme="majorBidi" w:hAnsiTheme="majorBidi" w:cstheme="majorBidi"/>
          <w:sz w:val="28"/>
          <w:szCs w:val="28"/>
        </w:rPr>
        <w:lastRenderedPageBreak/>
        <w:t>При складанні опитувальника використовувалися такі принципи:</w:t>
      </w:r>
    </w:p>
    <w:p w:rsidR="005346ED" w:rsidRDefault="004F4714" w:rsidP="00B70CD8">
      <w:pPr>
        <w:pStyle w:val="a3"/>
        <w:numPr>
          <w:ilvl w:val="0"/>
          <w:numId w:val="18"/>
        </w:numPr>
        <w:spacing w:line="360" w:lineRule="auto"/>
        <w:jc w:val="both"/>
        <w:rPr>
          <w:rFonts w:asciiTheme="majorBidi" w:hAnsiTheme="majorBidi" w:cstheme="majorBidi"/>
          <w:sz w:val="28"/>
          <w:szCs w:val="28"/>
        </w:rPr>
      </w:pPr>
      <w:r w:rsidRPr="005346ED">
        <w:rPr>
          <w:rFonts w:asciiTheme="majorBidi" w:hAnsiTheme="majorBidi" w:cstheme="majorBidi"/>
          <w:sz w:val="28"/>
          <w:szCs w:val="28"/>
        </w:rPr>
        <w:t>питання може відноситися лише до однієї форми агресії.</w:t>
      </w:r>
    </w:p>
    <w:p w:rsidR="004F4714" w:rsidRPr="005346ED" w:rsidRDefault="004F4714" w:rsidP="00B70CD8">
      <w:pPr>
        <w:pStyle w:val="a3"/>
        <w:numPr>
          <w:ilvl w:val="0"/>
          <w:numId w:val="18"/>
        </w:numPr>
        <w:spacing w:line="360" w:lineRule="auto"/>
        <w:jc w:val="both"/>
        <w:rPr>
          <w:rFonts w:asciiTheme="majorBidi" w:hAnsiTheme="majorBidi" w:cstheme="majorBidi"/>
          <w:sz w:val="28"/>
          <w:szCs w:val="28"/>
        </w:rPr>
      </w:pPr>
      <w:r w:rsidRPr="005346ED">
        <w:rPr>
          <w:rFonts w:asciiTheme="majorBidi" w:hAnsiTheme="majorBidi" w:cstheme="majorBidi"/>
          <w:sz w:val="28"/>
          <w:szCs w:val="28"/>
        </w:rPr>
        <w:t>питання формулюються таким чином, щоб найбільше послабити вплив суспільного схвалення відповіді на питання.</w:t>
      </w:r>
    </w:p>
    <w:p w:rsidR="004263D9" w:rsidRDefault="005346ED" w:rsidP="0020416C">
      <w:pPr>
        <w:spacing w:line="360" w:lineRule="auto"/>
        <w:ind w:firstLine="709"/>
        <w:jc w:val="both"/>
        <w:rPr>
          <w:rFonts w:asciiTheme="majorBidi" w:hAnsiTheme="majorBidi" w:cstheme="majorBidi"/>
          <w:sz w:val="28"/>
          <w:szCs w:val="28"/>
        </w:rPr>
      </w:pPr>
      <w:r w:rsidRPr="005346ED">
        <w:rPr>
          <w:rFonts w:asciiTheme="majorBidi" w:hAnsiTheme="majorBidi" w:cstheme="majorBidi"/>
          <w:sz w:val="28"/>
          <w:szCs w:val="28"/>
        </w:rPr>
        <w:t xml:space="preserve">Тест рівня шкільної тривожності Філіпса – широко поширена нашій країні методика, що дозволяє визначити загальний рівень шкільної тривожності, і навіть вивчити характер переживання тривожності, що </w:t>
      </w:r>
      <w:r w:rsidR="0020416C">
        <w:rPr>
          <w:rFonts w:asciiTheme="majorBidi" w:hAnsiTheme="majorBidi" w:cstheme="majorBidi"/>
          <w:sz w:val="28"/>
          <w:szCs w:val="28"/>
        </w:rPr>
        <w:t xml:space="preserve">пов’язана </w:t>
      </w:r>
      <w:r w:rsidRPr="005346ED">
        <w:rPr>
          <w:rFonts w:asciiTheme="majorBidi" w:hAnsiTheme="majorBidi" w:cstheme="majorBidi"/>
          <w:sz w:val="28"/>
          <w:szCs w:val="28"/>
        </w:rPr>
        <w:t>з різними областями шкільного життя. Методика призначена до роботи з дітьми молодшого та середнього шкільного віку, учнями середньої школи.</w:t>
      </w:r>
    </w:p>
    <w:p w:rsid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t>Розшифровка значень шкал даного опитувальника дозволяє зробити висновки про якісну своєрідність переживання шкільної тривожності кожним учн</w:t>
      </w:r>
      <w:r>
        <w:rPr>
          <w:rFonts w:asciiTheme="majorBidi" w:hAnsiTheme="majorBidi" w:cstheme="majorBidi"/>
          <w:sz w:val="28"/>
          <w:szCs w:val="28"/>
        </w:rPr>
        <w:t>е</w:t>
      </w:r>
      <w:r w:rsidRPr="0020416C">
        <w:rPr>
          <w:rFonts w:asciiTheme="majorBidi" w:hAnsiTheme="majorBidi" w:cstheme="majorBidi"/>
          <w:sz w:val="28"/>
          <w:szCs w:val="28"/>
        </w:rPr>
        <w:t>м.</w:t>
      </w:r>
    </w:p>
    <w:p w:rsid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t xml:space="preserve">1. Загальна тривожність у шкільництві — загальний емоційний стан дитини, що з різними формами </w:t>
      </w:r>
      <w:r>
        <w:rPr>
          <w:rFonts w:asciiTheme="majorBidi" w:hAnsiTheme="majorBidi" w:cstheme="majorBidi"/>
          <w:sz w:val="28"/>
          <w:szCs w:val="28"/>
        </w:rPr>
        <w:t>її</w:t>
      </w:r>
      <w:r w:rsidRPr="0020416C">
        <w:rPr>
          <w:rFonts w:asciiTheme="majorBidi" w:hAnsiTheme="majorBidi" w:cstheme="majorBidi"/>
          <w:sz w:val="28"/>
          <w:szCs w:val="28"/>
        </w:rPr>
        <w:t xml:space="preserve"> включення до життя школи.</w:t>
      </w:r>
    </w:p>
    <w:p w:rsidR="0020416C" w:rsidRP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t>2. Переживання соціального ст</w:t>
      </w:r>
      <w:r>
        <w:rPr>
          <w:rFonts w:asciiTheme="majorBidi" w:hAnsiTheme="majorBidi" w:cstheme="majorBidi"/>
          <w:sz w:val="28"/>
          <w:szCs w:val="28"/>
        </w:rPr>
        <w:t xml:space="preserve">ресу — емоційний стан дитини, за </w:t>
      </w:r>
      <w:r w:rsidRPr="0020416C">
        <w:rPr>
          <w:rFonts w:asciiTheme="majorBidi" w:hAnsiTheme="majorBidi" w:cstheme="majorBidi"/>
          <w:sz w:val="28"/>
          <w:szCs w:val="28"/>
        </w:rPr>
        <w:t>якого розвиваються її соціальні контакти (передусім — з однолітками).</w:t>
      </w:r>
    </w:p>
    <w:p w:rsidR="0020416C" w:rsidRP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t>3. Фрустрація потреби у досягненні успіху — несприятливий психологічний фон, який дозволяє дитині задовольняти потреби у успіху, досягненні високого результату тощо.</w:t>
      </w:r>
    </w:p>
    <w:p w:rsidR="0020416C" w:rsidRP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t xml:space="preserve">4. Страх самовираження </w:t>
      </w:r>
      <w:r>
        <w:rPr>
          <w:rFonts w:asciiTheme="majorBidi" w:hAnsiTheme="majorBidi" w:cstheme="majorBidi"/>
          <w:sz w:val="28"/>
          <w:szCs w:val="28"/>
        </w:rPr>
        <w:t>–</w:t>
      </w:r>
      <w:r w:rsidRPr="0020416C">
        <w:rPr>
          <w:rFonts w:asciiTheme="majorBidi" w:hAnsiTheme="majorBidi" w:cstheme="majorBidi"/>
          <w:sz w:val="28"/>
          <w:szCs w:val="28"/>
        </w:rPr>
        <w:t xml:space="preserve"> негативне</w:t>
      </w:r>
      <w:r w:rsidR="00C831BE">
        <w:rPr>
          <w:rFonts w:asciiTheme="majorBidi" w:hAnsiTheme="majorBidi" w:cstheme="majorBidi"/>
          <w:sz w:val="28"/>
          <w:szCs w:val="28"/>
        </w:rPr>
        <w:t xml:space="preserve"> </w:t>
      </w:r>
      <w:r w:rsidRPr="0020416C">
        <w:rPr>
          <w:rFonts w:asciiTheme="majorBidi" w:hAnsiTheme="majorBidi" w:cstheme="majorBidi"/>
          <w:sz w:val="28"/>
          <w:szCs w:val="28"/>
        </w:rPr>
        <w:t>емо</w:t>
      </w:r>
      <w:r>
        <w:rPr>
          <w:rFonts w:asciiTheme="majorBidi" w:hAnsiTheme="majorBidi" w:cstheme="majorBidi"/>
          <w:sz w:val="28"/>
          <w:szCs w:val="28"/>
        </w:rPr>
        <w:t>ційне переживання ситуацій, пов’</w:t>
      </w:r>
      <w:r w:rsidRPr="0020416C">
        <w:rPr>
          <w:rFonts w:asciiTheme="majorBidi" w:hAnsiTheme="majorBidi" w:cstheme="majorBidi"/>
          <w:sz w:val="28"/>
          <w:szCs w:val="28"/>
        </w:rPr>
        <w:t>язаних із необхідністю саморозкриття, пред</w:t>
      </w:r>
      <w:r>
        <w:rPr>
          <w:rFonts w:asciiTheme="majorBidi" w:hAnsiTheme="majorBidi" w:cstheme="majorBidi"/>
          <w:sz w:val="28"/>
          <w:szCs w:val="28"/>
        </w:rPr>
        <w:t>’</w:t>
      </w:r>
      <w:r w:rsidRPr="0020416C">
        <w:rPr>
          <w:rFonts w:asciiTheme="majorBidi" w:hAnsiTheme="majorBidi" w:cstheme="majorBidi"/>
          <w:sz w:val="28"/>
          <w:szCs w:val="28"/>
        </w:rPr>
        <w:t>явлення себе іншим, демонстрації своїх можливостей.</w:t>
      </w:r>
    </w:p>
    <w:p w:rsidR="0020416C" w:rsidRP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lastRenderedPageBreak/>
        <w:t>5. Страх ситуації перевірки знань — негативне ставлення та переживання тривоги у ситуаціях перевірки (особливо — публічної) знань, досягнень, можливостей.</w:t>
      </w:r>
    </w:p>
    <w:p w:rsidR="0020416C" w:rsidRP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t>6. Страх не відповідати очікуванням оточуючих — орієнтація на значимість інших в оцінці своїх результатів, вчинків та думок, тривога щодо оцінок, що даються оточуючими, очікування негативних оцінок.</w:t>
      </w:r>
    </w:p>
    <w:p w:rsidR="0020416C" w:rsidRP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t xml:space="preserve">7. Низька фізіологічна опірність стресу </w:t>
      </w:r>
      <w:r>
        <w:rPr>
          <w:rFonts w:asciiTheme="majorBidi" w:hAnsiTheme="majorBidi" w:cstheme="majorBidi"/>
          <w:sz w:val="28"/>
          <w:szCs w:val="28"/>
        </w:rPr>
        <w:t>–</w:t>
      </w:r>
      <w:r w:rsidRPr="0020416C">
        <w:rPr>
          <w:rFonts w:asciiTheme="majorBidi" w:hAnsiTheme="majorBidi" w:cstheme="majorBidi"/>
          <w:sz w:val="28"/>
          <w:szCs w:val="28"/>
        </w:rPr>
        <w:t xml:space="preserve"> особливості</w:t>
      </w:r>
      <w:r w:rsidR="00C831BE">
        <w:rPr>
          <w:rFonts w:asciiTheme="majorBidi" w:hAnsiTheme="majorBidi" w:cstheme="majorBidi"/>
          <w:sz w:val="28"/>
          <w:szCs w:val="28"/>
        </w:rPr>
        <w:t xml:space="preserve"> </w:t>
      </w:r>
      <w:r w:rsidRPr="0020416C">
        <w:rPr>
          <w:rFonts w:asciiTheme="majorBidi" w:hAnsiTheme="majorBidi" w:cstheme="majorBidi"/>
          <w:sz w:val="28"/>
          <w:szCs w:val="28"/>
        </w:rPr>
        <w:t>психофізіологічної організації, що знижують пристосованість дитини до ситуацій стресогенного характеру, що підвищують ймовірність неадекватного, деструктивного реагування на тривожний фактор середовища.</w:t>
      </w:r>
    </w:p>
    <w:p w:rsidR="0020416C" w:rsidRDefault="0020416C" w:rsidP="0020416C">
      <w:pPr>
        <w:spacing w:line="360" w:lineRule="auto"/>
        <w:ind w:firstLine="709"/>
        <w:jc w:val="both"/>
        <w:rPr>
          <w:rFonts w:asciiTheme="majorBidi" w:hAnsiTheme="majorBidi" w:cstheme="majorBidi"/>
          <w:sz w:val="28"/>
          <w:szCs w:val="28"/>
        </w:rPr>
      </w:pPr>
      <w:r w:rsidRPr="0020416C">
        <w:rPr>
          <w:rFonts w:asciiTheme="majorBidi" w:hAnsiTheme="majorBidi" w:cstheme="majorBidi"/>
          <w:sz w:val="28"/>
          <w:szCs w:val="28"/>
        </w:rPr>
        <w:t>8. Проблеми та страхи у відносинах з вчителями – загальний негативний емоційний фон відносин із дорослими у школі, що знижує успішність навчання.</w:t>
      </w:r>
    </w:p>
    <w:p w:rsidR="00A74C28" w:rsidRPr="00A74C28" w:rsidRDefault="00A74C28" w:rsidP="00A74C28">
      <w:pPr>
        <w:spacing w:line="360" w:lineRule="auto"/>
        <w:ind w:firstLine="709"/>
        <w:jc w:val="both"/>
        <w:rPr>
          <w:rFonts w:asciiTheme="majorBidi" w:hAnsiTheme="majorBidi" w:cstheme="majorBidi"/>
          <w:sz w:val="28"/>
          <w:szCs w:val="28"/>
        </w:rPr>
      </w:pPr>
      <w:r w:rsidRPr="00A74C28">
        <w:rPr>
          <w:rFonts w:asciiTheme="majorBidi" w:hAnsiTheme="majorBidi" w:cstheme="majorBidi"/>
          <w:sz w:val="28"/>
          <w:szCs w:val="28"/>
        </w:rPr>
        <w:t>Опитувальник УСК (рівень суб'єктивного контролю) Джуліана</w:t>
      </w:r>
      <w:r w:rsidR="00CE0ECE">
        <w:rPr>
          <w:rFonts w:asciiTheme="majorBidi" w:hAnsiTheme="majorBidi" w:cstheme="majorBidi"/>
          <w:sz w:val="28"/>
          <w:szCs w:val="28"/>
        </w:rPr>
        <w:t xml:space="preserve"> </w:t>
      </w:r>
      <w:r w:rsidRPr="00A74C28">
        <w:rPr>
          <w:rFonts w:asciiTheme="majorBidi" w:hAnsiTheme="majorBidi" w:cstheme="majorBidi"/>
          <w:sz w:val="28"/>
          <w:szCs w:val="28"/>
        </w:rPr>
        <w:t xml:space="preserve">Роттера діагностує локалізацію контролю над значущими подіями, в інших словах </w:t>
      </w:r>
      <w:r>
        <w:rPr>
          <w:rFonts w:asciiTheme="majorBidi" w:hAnsiTheme="majorBidi" w:cstheme="majorBidi"/>
          <w:sz w:val="28"/>
          <w:szCs w:val="28"/>
        </w:rPr>
        <w:t>–</w:t>
      </w:r>
      <w:r w:rsidRPr="00A74C28">
        <w:rPr>
          <w:rFonts w:asciiTheme="majorBidi" w:hAnsiTheme="majorBidi" w:cstheme="majorBidi"/>
          <w:sz w:val="28"/>
          <w:szCs w:val="28"/>
        </w:rPr>
        <w:t xml:space="preserve"> рівень</w:t>
      </w:r>
      <w:r w:rsidR="00C831BE">
        <w:rPr>
          <w:rFonts w:asciiTheme="majorBidi" w:hAnsiTheme="majorBidi" w:cstheme="majorBidi"/>
          <w:sz w:val="28"/>
          <w:szCs w:val="28"/>
        </w:rPr>
        <w:t xml:space="preserve"> </w:t>
      </w:r>
      <w:r w:rsidRPr="00A74C28">
        <w:rPr>
          <w:rFonts w:asciiTheme="majorBidi" w:hAnsiTheme="majorBidi" w:cstheme="majorBidi"/>
          <w:sz w:val="28"/>
          <w:szCs w:val="28"/>
        </w:rPr>
        <w:t>особистої відповідальності. В основі його лежить розрі</w:t>
      </w:r>
      <w:r>
        <w:rPr>
          <w:rFonts w:asciiTheme="majorBidi" w:hAnsiTheme="majorBidi" w:cstheme="majorBidi"/>
          <w:sz w:val="28"/>
          <w:szCs w:val="28"/>
        </w:rPr>
        <w:t>знення двох локусів контролю - інтернального і е</w:t>
      </w:r>
      <w:r w:rsidRPr="00A74C28">
        <w:rPr>
          <w:rFonts w:asciiTheme="majorBidi" w:hAnsiTheme="majorBidi" w:cstheme="majorBidi"/>
          <w:sz w:val="28"/>
          <w:szCs w:val="28"/>
        </w:rPr>
        <w:t xml:space="preserve">кстернального і, відповідно, двох типів людей </w:t>
      </w:r>
      <w:r>
        <w:rPr>
          <w:rFonts w:asciiTheme="majorBidi" w:hAnsiTheme="majorBidi" w:cstheme="majorBidi"/>
          <w:sz w:val="28"/>
          <w:szCs w:val="28"/>
        </w:rPr>
        <w:t>–</w:t>
      </w:r>
      <w:r w:rsidR="00CE0ECE">
        <w:rPr>
          <w:rFonts w:asciiTheme="majorBidi" w:hAnsiTheme="majorBidi" w:cstheme="majorBidi"/>
          <w:sz w:val="28"/>
          <w:szCs w:val="28"/>
        </w:rPr>
        <w:t xml:space="preserve"> </w:t>
      </w:r>
      <w:r w:rsidRPr="00A74C28">
        <w:rPr>
          <w:rFonts w:asciiTheme="majorBidi" w:hAnsiTheme="majorBidi" w:cstheme="majorBidi"/>
          <w:sz w:val="28"/>
          <w:szCs w:val="28"/>
        </w:rPr>
        <w:t>інтерналів</w:t>
      </w:r>
      <w:r w:rsidR="00CE0ECE">
        <w:rPr>
          <w:rFonts w:asciiTheme="majorBidi" w:hAnsiTheme="majorBidi" w:cstheme="majorBidi"/>
          <w:sz w:val="28"/>
          <w:szCs w:val="28"/>
        </w:rPr>
        <w:t xml:space="preserve"> </w:t>
      </w:r>
      <w:r w:rsidRPr="00A74C28">
        <w:rPr>
          <w:rFonts w:asciiTheme="majorBidi" w:hAnsiTheme="majorBidi" w:cstheme="majorBidi"/>
          <w:sz w:val="28"/>
          <w:szCs w:val="28"/>
        </w:rPr>
        <w:t>і екстерналів.</w:t>
      </w:r>
    </w:p>
    <w:p w:rsidR="00A74C28" w:rsidRPr="00A74C28" w:rsidRDefault="00A74C28" w:rsidP="00A04E2E">
      <w:pPr>
        <w:spacing w:line="360" w:lineRule="auto"/>
        <w:ind w:firstLine="709"/>
        <w:rPr>
          <w:rFonts w:asciiTheme="majorBidi" w:hAnsiTheme="majorBidi" w:cstheme="majorBidi"/>
          <w:sz w:val="28"/>
          <w:szCs w:val="28"/>
        </w:rPr>
      </w:pPr>
      <w:r w:rsidRPr="00A74C28">
        <w:rPr>
          <w:rFonts w:asciiTheme="majorBidi" w:hAnsiTheme="majorBidi" w:cstheme="majorBidi"/>
          <w:sz w:val="28"/>
          <w:szCs w:val="28"/>
        </w:rPr>
        <w:t>Інтернальний тип. Людина вважає, що</w:t>
      </w:r>
      <w:r>
        <w:rPr>
          <w:rFonts w:asciiTheme="majorBidi" w:hAnsiTheme="majorBidi" w:cstheme="majorBidi"/>
          <w:sz w:val="28"/>
          <w:szCs w:val="28"/>
        </w:rPr>
        <w:t xml:space="preserve"> те, що відбуває</w:t>
      </w:r>
      <w:r w:rsidRPr="00A74C28">
        <w:rPr>
          <w:rFonts w:asciiTheme="majorBidi" w:hAnsiTheme="majorBidi" w:cstheme="majorBidi"/>
          <w:sz w:val="28"/>
          <w:szCs w:val="28"/>
        </w:rPr>
        <w:t>ться з н</w:t>
      </w:r>
      <w:r>
        <w:rPr>
          <w:rFonts w:asciiTheme="majorBidi" w:hAnsiTheme="majorBidi" w:cstheme="majorBidi"/>
          <w:sz w:val="28"/>
          <w:szCs w:val="28"/>
        </w:rPr>
        <w:t>ею</w:t>
      </w:r>
      <w:r w:rsidRPr="00A74C28">
        <w:rPr>
          <w:rFonts w:asciiTheme="majorBidi" w:hAnsiTheme="majorBidi" w:cstheme="majorBidi"/>
          <w:sz w:val="28"/>
          <w:szCs w:val="28"/>
        </w:rPr>
        <w:t xml:space="preserve"> залежать насамперед від </w:t>
      </w:r>
      <w:r>
        <w:rPr>
          <w:rFonts w:asciiTheme="majorBidi" w:hAnsiTheme="majorBidi" w:cstheme="majorBidi"/>
          <w:sz w:val="28"/>
          <w:szCs w:val="28"/>
        </w:rPr>
        <w:t>її</w:t>
      </w:r>
      <w:r w:rsidRPr="00A74C28">
        <w:rPr>
          <w:rFonts w:asciiTheme="majorBidi" w:hAnsiTheme="majorBidi" w:cstheme="majorBidi"/>
          <w:sz w:val="28"/>
          <w:szCs w:val="28"/>
        </w:rPr>
        <w:t xml:space="preserve"> особистісних якостей (компетентності, цілеспрямованості, рівня здібностей тощо) і є закономірними наслідками власної діяльності.</w:t>
      </w:r>
    </w:p>
    <w:p w:rsidR="0020416C" w:rsidRDefault="00A74C28" w:rsidP="00A74C28">
      <w:pPr>
        <w:spacing w:line="360" w:lineRule="auto"/>
        <w:ind w:firstLine="709"/>
        <w:jc w:val="both"/>
        <w:rPr>
          <w:rFonts w:asciiTheme="majorBidi" w:hAnsiTheme="majorBidi" w:cstheme="majorBidi"/>
          <w:sz w:val="28"/>
          <w:szCs w:val="28"/>
        </w:rPr>
      </w:pPr>
      <w:r w:rsidRPr="00A74C28">
        <w:rPr>
          <w:rFonts w:asciiTheme="majorBidi" w:hAnsiTheme="majorBidi" w:cstheme="majorBidi"/>
          <w:sz w:val="28"/>
          <w:szCs w:val="28"/>
        </w:rPr>
        <w:t xml:space="preserve">Екстернальний тип. </w:t>
      </w:r>
      <w:r>
        <w:rPr>
          <w:rFonts w:asciiTheme="majorBidi" w:hAnsiTheme="majorBidi" w:cstheme="majorBidi"/>
          <w:sz w:val="28"/>
          <w:szCs w:val="28"/>
        </w:rPr>
        <w:t>Людина переконана</w:t>
      </w:r>
      <w:r w:rsidRPr="00A74C28">
        <w:rPr>
          <w:rFonts w:asciiTheme="majorBidi" w:hAnsiTheme="majorBidi" w:cstheme="majorBidi"/>
          <w:sz w:val="28"/>
          <w:szCs w:val="28"/>
        </w:rPr>
        <w:t xml:space="preserve">, що </w:t>
      </w:r>
      <w:r>
        <w:rPr>
          <w:rFonts w:asciiTheme="majorBidi" w:hAnsiTheme="majorBidi" w:cstheme="majorBidi"/>
          <w:sz w:val="28"/>
          <w:szCs w:val="28"/>
        </w:rPr>
        <w:t>її</w:t>
      </w:r>
      <w:r w:rsidRPr="00A74C28">
        <w:rPr>
          <w:rFonts w:asciiTheme="majorBidi" w:hAnsiTheme="majorBidi" w:cstheme="majorBidi"/>
          <w:sz w:val="28"/>
          <w:szCs w:val="28"/>
        </w:rPr>
        <w:t xml:space="preserve"> успіхи і невдачі залежать насамперед від зовнішніх обставин </w:t>
      </w:r>
      <w:r>
        <w:rPr>
          <w:rFonts w:asciiTheme="majorBidi" w:hAnsiTheme="majorBidi" w:cstheme="majorBidi"/>
          <w:sz w:val="28"/>
          <w:szCs w:val="28"/>
        </w:rPr>
        <w:t>–</w:t>
      </w:r>
      <w:r w:rsidR="00CE0ECE">
        <w:rPr>
          <w:rFonts w:asciiTheme="majorBidi" w:hAnsiTheme="majorBidi" w:cstheme="majorBidi"/>
          <w:sz w:val="28"/>
          <w:szCs w:val="28"/>
        </w:rPr>
        <w:t xml:space="preserve"> </w:t>
      </w:r>
      <w:r w:rsidRPr="00A74C28">
        <w:rPr>
          <w:rFonts w:asciiTheme="majorBidi" w:hAnsiTheme="majorBidi" w:cstheme="majorBidi"/>
          <w:sz w:val="28"/>
          <w:szCs w:val="28"/>
        </w:rPr>
        <w:t>умов</w:t>
      </w:r>
      <w:r w:rsidR="00CE0ECE">
        <w:rPr>
          <w:rFonts w:asciiTheme="majorBidi" w:hAnsiTheme="majorBidi" w:cstheme="majorBidi"/>
          <w:sz w:val="28"/>
          <w:szCs w:val="28"/>
        </w:rPr>
        <w:t xml:space="preserve"> </w:t>
      </w:r>
      <w:r w:rsidRPr="00A74C28">
        <w:rPr>
          <w:rFonts w:asciiTheme="majorBidi" w:hAnsiTheme="majorBidi" w:cstheme="majorBidi"/>
          <w:sz w:val="28"/>
          <w:szCs w:val="28"/>
        </w:rPr>
        <w:t>навколишнього середовища, дій інших людей, випадковість, везіння чи невезіння і т. д.</w:t>
      </w:r>
      <w:r w:rsidR="00CE0ECE">
        <w:rPr>
          <w:rFonts w:asciiTheme="majorBidi" w:hAnsiTheme="majorBidi" w:cstheme="majorBidi"/>
          <w:sz w:val="28"/>
          <w:szCs w:val="28"/>
        </w:rPr>
        <w:t xml:space="preserve"> </w:t>
      </w:r>
      <w:r w:rsidRPr="00A74C28">
        <w:rPr>
          <w:rFonts w:asciiTheme="majorBidi" w:hAnsiTheme="majorBidi" w:cstheme="majorBidi"/>
          <w:sz w:val="28"/>
          <w:szCs w:val="28"/>
        </w:rPr>
        <w:t>Будь-який індивід займає певну позицію на континуумі, що задається цими полярними локусами контролю.</w:t>
      </w:r>
    </w:p>
    <w:p w:rsidR="00D2106E" w:rsidRDefault="00FA58A1" w:rsidP="00EA37F7">
      <w:pPr>
        <w:spacing w:after="0" w:line="360" w:lineRule="auto"/>
        <w:ind w:firstLine="567"/>
        <w:jc w:val="both"/>
        <w:rPr>
          <w:rFonts w:asciiTheme="majorBidi" w:hAnsiTheme="majorBidi" w:cstheme="majorBidi"/>
          <w:sz w:val="28"/>
          <w:szCs w:val="28"/>
        </w:rPr>
      </w:pPr>
      <w:r>
        <w:rPr>
          <w:rFonts w:asciiTheme="majorBidi" w:hAnsiTheme="majorBidi" w:cstheme="majorBidi"/>
          <w:b/>
          <w:bCs/>
          <w:sz w:val="28"/>
          <w:szCs w:val="28"/>
        </w:rPr>
        <w:lastRenderedPageBreak/>
        <w:t xml:space="preserve">Вибірка. </w:t>
      </w:r>
      <w:r>
        <w:rPr>
          <w:rFonts w:asciiTheme="majorBidi" w:hAnsiTheme="majorBidi" w:cstheme="majorBidi"/>
          <w:sz w:val="28"/>
          <w:szCs w:val="28"/>
        </w:rPr>
        <w:t>У емпіри</w:t>
      </w:r>
      <w:r w:rsidR="00EA37F7">
        <w:rPr>
          <w:rFonts w:asciiTheme="majorBidi" w:hAnsiTheme="majorBidi" w:cstheme="majorBidi"/>
          <w:sz w:val="28"/>
          <w:szCs w:val="28"/>
        </w:rPr>
        <w:t>чному дослідженні взяло участь 34 підлітків. З них, 15 хлопців і 19</w:t>
      </w:r>
      <w:r>
        <w:rPr>
          <w:rFonts w:asciiTheme="majorBidi" w:hAnsiTheme="majorBidi" w:cstheme="majorBidi"/>
          <w:sz w:val="28"/>
          <w:szCs w:val="28"/>
        </w:rPr>
        <w:t xml:space="preserve"> дівчаток, які після первинного тестування та інтерв’ю були визнані приналежними до «групи ризику» віктимізації.</w:t>
      </w:r>
      <w:r w:rsidR="001A626D">
        <w:rPr>
          <w:rFonts w:asciiTheme="majorBidi" w:hAnsiTheme="majorBidi" w:cstheme="majorBidi"/>
          <w:sz w:val="28"/>
          <w:szCs w:val="28"/>
        </w:rPr>
        <w:t xml:space="preserve"> Дослідження проводилося серед підлітків, які відвідують зустрічі для молоді при церковних організаціях для молоді</w:t>
      </w:r>
      <w:r w:rsidR="00F444A5">
        <w:rPr>
          <w:rFonts w:asciiTheme="majorBidi" w:hAnsiTheme="majorBidi" w:cstheme="majorBidi"/>
          <w:sz w:val="28"/>
          <w:szCs w:val="28"/>
        </w:rPr>
        <w:t xml:space="preserve"> на території Івано-Франківської області. </w:t>
      </w:r>
    </w:p>
    <w:p w:rsidR="00D2106E" w:rsidRDefault="00D2106E">
      <w:pPr>
        <w:rPr>
          <w:rFonts w:asciiTheme="majorBidi" w:hAnsiTheme="majorBidi" w:cstheme="majorBidi"/>
          <w:sz w:val="28"/>
          <w:szCs w:val="28"/>
        </w:rPr>
      </w:pPr>
      <w:r>
        <w:rPr>
          <w:rFonts w:asciiTheme="majorBidi" w:hAnsiTheme="majorBidi" w:cstheme="majorBidi"/>
          <w:sz w:val="28"/>
          <w:szCs w:val="28"/>
        </w:rPr>
        <w:br w:type="page"/>
      </w:r>
    </w:p>
    <w:p w:rsidR="00FA58A1" w:rsidRDefault="00D2106E" w:rsidP="00FA58A1">
      <w:pPr>
        <w:spacing w:after="0" w:line="360" w:lineRule="auto"/>
        <w:ind w:firstLine="567"/>
        <w:jc w:val="both"/>
        <w:rPr>
          <w:rFonts w:asciiTheme="majorBidi" w:hAnsiTheme="majorBidi" w:cstheme="majorBidi"/>
          <w:b/>
          <w:bCs/>
          <w:sz w:val="28"/>
          <w:szCs w:val="28"/>
        </w:rPr>
      </w:pPr>
      <w:r w:rsidRPr="00D2106E">
        <w:rPr>
          <w:rFonts w:asciiTheme="majorBidi" w:hAnsiTheme="majorBidi" w:cstheme="majorBidi"/>
          <w:b/>
          <w:bCs/>
          <w:sz w:val="28"/>
          <w:szCs w:val="28"/>
        </w:rPr>
        <w:lastRenderedPageBreak/>
        <w:t>2.2. Аналіз результатів емпіричного дослідження детермінант віктимної поведінки підлітків</w:t>
      </w:r>
    </w:p>
    <w:p w:rsidR="00D2106E" w:rsidRDefault="00D2106E" w:rsidP="00FA58A1">
      <w:pPr>
        <w:spacing w:after="0" w:line="360" w:lineRule="auto"/>
        <w:ind w:firstLine="567"/>
        <w:jc w:val="both"/>
        <w:rPr>
          <w:rFonts w:asciiTheme="majorBidi" w:hAnsiTheme="majorBidi" w:cstheme="majorBidi"/>
          <w:b/>
          <w:bCs/>
          <w:sz w:val="28"/>
          <w:szCs w:val="28"/>
        </w:rPr>
      </w:pPr>
    </w:p>
    <w:p w:rsidR="00612ADE" w:rsidRDefault="00612ADE" w:rsidP="004501E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Аналіз результатів вимірювання рівня шкільної тривожності, як фактору віктимізації за допомогою  т</w:t>
      </w:r>
      <w:r w:rsidRPr="00612ADE">
        <w:rPr>
          <w:rFonts w:asciiTheme="majorBidi" w:hAnsiTheme="majorBidi" w:cstheme="majorBidi"/>
          <w:sz w:val="28"/>
          <w:szCs w:val="28"/>
        </w:rPr>
        <w:t>ест</w:t>
      </w:r>
      <w:r>
        <w:rPr>
          <w:rFonts w:asciiTheme="majorBidi" w:hAnsiTheme="majorBidi" w:cstheme="majorBidi"/>
          <w:sz w:val="28"/>
          <w:szCs w:val="28"/>
        </w:rPr>
        <w:t>у</w:t>
      </w:r>
      <w:r w:rsidRPr="00612ADE">
        <w:rPr>
          <w:rFonts w:asciiTheme="majorBidi" w:hAnsiTheme="majorBidi" w:cstheme="majorBidi"/>
          <w:sz w:val="28"/>
          <w:szCs w:val="28"/>
        </w:rPr>
        <w:t xml:space="preserve"> рівня шкільної тривожності Філіпса</w:t>
      </w:r>
      <w:r>
        <w:rPr>
          <w:rFonts w:asciiTheme="majorBidi" w:hAnsiTheme="majorBidi" w:cstheme="majorBidi"/>
          <w:sz w:val="28"/>
          <w:szCs w:val="28"/>
        </w:rPr>
        <w:t>, свідчить про переважання високого рівня тривожності серед досліджуваних. Зокрема, ви</w:t>
      </w:r>
      <w:r w:rsidR="004501EA">
        <w:rPr>
          <w:rFonts w:asciiTheme="majorBidi" w:hAnsiTheme="majorBidi" w:cstheme="majorBidi"/>
          <w:sz w:val="28"/>
          <w:szCs w:val="28"/>
        </w:rPr>
        <w:t>сокі показники відзначаються в 35</w:t>
      </w:r>
      <w:r>
        <w:rPr>
          <w:rFonts w:asciiTheme="majorBidi" w:hAnsiTheme="majorBidi" w:cstheme="majorBidi"/>
          <w:sz w:val="28"/>
          <w:szCs w:val="28"/>
        </w:rPr>
        <w:t>% опитуваних, половина респондентів отримала показники, які свідчать про середній рівень тривожн</w:t>
      </w:r>
      <w:r w:rsidR="004501EA">
        <w:rPr>
          <w:rFonts w:asciiTheme="majorBidi" w:hAnsiTheme="majorBidi" w:cstheme="majorBidi"/>
          <w:sz w:val="28"/>
          <w:szCs w:val="28"/>
        </w:rPr>
        <w:t>ості, й лише 10</w:t>
      </w:r>
      <w:r>
        <w:rPr>
          <w:rFonts w:asciiTheme="majorBidi" w:hAnsiTheme="majorBidi" w:cstheme="majorBidi"/>
          <w:sz w:val="28"/>
          <w:szCs w:val="28"/>
        </w:rPr>
        <w:t xml:space="preserve">% учасників дослідження відрізняються низьким рівнем шкільної тривожності. </w:t>
      </w:r>
      <w:r w:rsidRPr="00612ADE">
        <w:rPr>
          <w:rFonts w:asciiTheme="majorBidi" w:hAnsiTheme="majorBidi" w:cstheme="majorBidi"/>
          <w:sz w:val="28"/>
          <w:szCs w:val="28"/>
        </w:rPr>
        <w:t xml:space="preserve">Розподіл показників за </w:t>
      </w:r>
      <w:r>
        <w:rPr>
          <w:rFonts w:asciiTheme="majorBidi" w:hAnsiTheme="majorBidi" w:cstheme="majorBidi"/>
          <w:sz w:val="28"/>
          <w:szCs w:val="28"/>
        </w:rPr>
        <w:t>тестом шкільної тривожності</w:t>
      </w:r>
      <w:r w:rsidRPr="00612ADE">
        <w:rPr>
          <w:rFonts w:asciiTheme="majorBidi" w:hAnsiTheme="majorBidi" w:cstheme="majorBidi"/>
          <w:sz w:val="28"/>
          <w:szCs w:val="28"/>
        </w:rPr>
        <w:t xml:space="preserve"> представлений на рисунку 2.</w:t>
      </w:r>
      <w:r>
        <w:rPr>
          <w:rFonts w:asciiTheme="majorBidi" w:hAnsiTheme="majorBidi" w:cstheme="majorBidi"/>
          <w:sz w:val="28"/>
          <w:szCs w:val="28"/>
        </w:rPr>
        <w:t>1</w:t>
      </w:r>
      <w:r w:rsidRPr="00612ADE">
        <w:rPr>
          <w:rFonts w:asciiTheme="majorBidi" w:hAnsiTheme="majorBidi" w:cstheme="majorBidi"/>
          <w:sz w:val="28"/>
          <w:szCs w:val="28"/>
        </w:rPr>
        <w:t>.</w:t>
      </w:r>
    </w:p>
    <w:p w:rsidR="00612ADE" w:rsidRPr="00612ADE" w:rsidRDefault="00612ADE" w:rsidP="00612ADE">
      <w:pPr>
        <w:spacing w:after="0" w:line="360" w:lineRule="auto"/>
        <w:ind w:firstLine="567"/>
        <w:rPr>
          <w:rFonts w:asciiTheme="majorBidi" w:hAnsiTheme="majorBidi" w:cstheme="majorBidi"/>
          <w:sz w:val="28"/>
          <w:szCs w:val="28"/>
        </w:rPr>
      </w:pPr>
      <w:r>
        <w:rPr>
          <w:noProof/>
          <w:lang w:eastAsia="uk-UA"/>
        </w:rPr>
        <w:drawing>
          <wp:inline distT="0" distB="0" distL="0" distR="0">
            <wp:extent cx="4655471" cy="2396896"/>
            <wp:effectExtent l="0" t="0" r="0" 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2ADE" w:rsidRPr="00612ADE" w:rsidRDefault="00612ADE" w:rsidP="00612ADE">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w:t>
      </w:r>
      <w:r w:rsidRPr="00612ADE">
        <w:rPr>
          <w:rFonts w:asciiTheme="majorBidi" w:hAnsiTheme="majorBidi" w:cstheme="majorBidi"/>
          <w:sz w:val="28"/>
          <w:szCs w:val="28"/>
        </w:rPr>
        <w:t>.</w:t>
      </w:r>
    </w:p>
    <w:p w:rsidR="00D2106E" w:rsidRDefault="00612ADE" w:rsidP="00612ADE">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шкільної тривожності </w:t>
      </w:r>
      <w:r w:rsidRPr="00612ADE">
        <w:rPr>
          <w:rFonts w:asciiTheme="majorBidi" w:hAnsiTheme="majorBidi" w:cstheme="majorBidi"/>
          <w:sz w:val="28"/>
          <w:szCs w:val="28"/>
        </w:rPr>
        <w:t>серед досліджуваних</w:t>
      </w:r>
    </w:p>
    <w:p w:rsidR="0063400A" w:rsidRDefault="00E65A04" w:rsidP="0063400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Водночас дослідження рівня тривожності, як особистісної якості за допомогою шкали «тривожність» методики ММРІ вказує на те, що вона характерна як риса особистості</w:t>
      </w:r>
      <w:r w:rsidR="00073B55">
        <w:rPr>
          <w:rFonts w:asciiTheme="majorBidi" w:hAnsiTheme="majorBidi" w:cstheme="majorBidi"/>
          <w:sz w:val="28"/>
          <w:szCs w:val="28"/>
        </w:rPr>
        <w:t xml:space="preserve"> для всіх учасників. При цьому 3</w:t>
      </w:r>
      <w:r>
        <w:rPr>
          <w:rFonts w:asciiTheme="majorBidi" w:hAnsiTheme="majorBidi" w:cstheme="majorBidi"/>
          <w:sz w:val="28"/>
          <w:szCs w:val="28"/>
        </w:rPr>
        <w:t>5% досліджуваних мають високий рі</w:t>
      </w:r>
      <w:r w:rsidR="00073B55">
        <w:rPr>
          <w:rFonts w:asciiTheme="majorBidi" w:hAnsiTheme="majorBidi" w:cstheme="majorBidi"/>
          <w:sz w:val="28"/>
          <w:szCs w:val="28"/>
        </w:rPr>
        <w:t>вень особистісної тривожності, 6</w:t>
      </w:r>
      <w:r>
        <w:rPr>
          <w:rFonts w:asciiTheme="majorBidi" w:hAnsiTheme="majorBidi" w:cstheme="majorBidi"/>
          <w:sz w:val="28"/>
          <w:szCs w:val="28"/>
        </w:rPr>
        <w:t xml:space="preserve">0% відзначають середній рівень тривожності й лише 5% респондентів отримали низькі бали за даною шкалою. </w:t>
      </w:r>
      <w:r w:rsidR="0063400A" w:rsidRPr="00612ADE">
        <w:rPr>
          <w:rFonts w:asciiTheme="majorBidi" w:hAnsiTheme="majorBidi" w:cstheme="majorBidi"/>
          <w:sz w:val="28"/>
          <w:szCs w:val="28"/>
        </w:rPr>
        <w:t xml:space="preserve">Розподіл показників </w:t>
      </w:r>
      <w:r w:rsidR="0063400A">
        <w:rPr>
          <w:rFonts w:asciiTheme="majorBidi" w:hAnsiTheme="majorBidi" w:cstheme="majorBidi"/>
          <w:sz w:val="28"/>
          <w:szCs w:val="28"/>
        </w:rPr>
        <w:t>рівня тривожності</w:t>
      </w:r>
      <w:r w:rsidR="0063400A" w:rsidRPr="00612ADE">
        <w:rPr>
          <w:rFonts w:asciiTheme="majorBidi" w:hAnsiTheme="majorBidi" w:cstheme="majorBidi"/>
          <w:sz w:val="28"/>
          <w:szCs w:val="28"/>
        </w:rPr>
        <w:t xml:space="preserve"> представлений на рисунку 2.</w:t>
      </w:r>
      <w:r w:rsidR="0063400A">
        <w:rPr>
          <w:rFonts w:asciiTheme="majorBidi" w:hAnsiTheme="majorBidi" w:cstheme="majorBidi"/>
          <w:sz w:val="28"/>
          <w:szCs w:val="28"/>
        </w:rPr>
        <w:t>2</w:t>
      </w:r>
      <w:r w:rsidR="0063400A" w:rsidRPr="00612ADE">
        <w:rPr>
          <w:rFonts w:asciiTheme="majorBidi" w:hAnsiTheme="majorBidi" w:cstheme="majorBidi"/>
          <w:sz w:val="28"/>
          <w:szCs w:val="28"/>
        </w:rPr>
        <w:t>.</w:t>
      </w:r>
    </w:p>
    <w:p w:rsidR="0063400A" w:rsidRPr="00612ADE" w:rsidRDefault="0063400A" w:rsidP="0063400A">
      <w:pPr>
        <w:spacing w:after="0" w:line="360" w:lineRule="auto"/>
        <w:ind w:firstLine="567"/>
        <w:rPr>
          <w:rFonts w:asciiTheme="majorBidi" w:hAnsiTheme="majorBidi" w:cstheme="majorBidi"/>
          <w:sz w:val="28"/>
          <w:szCs w:val="28"/>
        </w:rPr>
      </w:pPr>
      <w:r>
        <w:rPr>
          <w:noProof/>
          <w:lang w:eastAsia="uk-UA"/>
        </w:rPr>
        <w:lastRenderedPageBreak/>
        <w:drawing>
          <wp:inline distT="0" distB="0" distL="0" distR="0">
            <wp:extent cx="4655471" cy="2396896"/>
            <wp:effectExtent l="0" t="0" r="0" b="0"/>
            <wp:docPr id="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400A" w:rsidRPr="00612ADE" w:rsidRDefault="0063400A" w:rsidP="0063400A">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2.2</w:t>
      </w:r>
      <w:r w:rsidRPr="00612ADE">
        <w:rPr>
          <w:rFonts w:asciiTheme="majorBidi" w:hAnsiTheme="majorBidi" w:cstheme="majorBidi"/>
          <w:sz w:val="28"/>
          <w:szCs w:val="28"/>
        </w:rPr>
        <w:t>.</w:t>
      </w:r>
    </w:p>
    <w:p w:rsidR="0063400A" w:rsidRDefault="0063400A" w:rsidP="0063400A">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тривожності </w:t>
      </w:r>
      <w:r w:rsidRPr="00612ADE">
        <w:rPr>
          <w:rFonts w:asciiTheme="majorBidi" w:hAnsiTheme="majorBidi" w:cstheme="majorBidi"/>
          <w:sz w:val="28"/>
          <w:szCs w:val="28"/>
        </w:rPr>
        <w:t>серед досліджуваних</w:t>
      </w:r>
    </w:p>
    <w:p w:rsidR="00D70005" w:rsidRDefault="00C20288" w:rsidP="00073B55">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Рівень емоційної нестабільності, як вагомого фактору віктимізації підлітків, визначався за допомогою шкали «Істерія» методики ММРІ, яка вказує на яскравість прояву емоційної лабільності. Відтак, аналіз результатів тестування за</w:t>
      </w:r>
      <w:r w:rsidR="00073B55">
        <w:rPr>
          <w:rFonts w:asciiTheme="majorBidi" w:hAnsiTheme="majorBidi" w:cstheme="majorBidi"/>
          <w:sz w:val="28"/>
          <w:szCs w:val="28"/>
        </w:rPr>
        <w:t xml:space="preserve"> даною шкалою вказує на те, що 40</w:t>
      </w:r>
      <w:r>
        <w:rPr>
          <w:rFonts w:asciiTheme="majorBidi" w:hAnsiTheme="majorBidi" w:cstheme="majorBidi"/>
          <w:sz w:val="28"/>
          <w:szCs w:val="28"/>
        </w:rPr>
        <w:t>% учасників нашого дослідження відрізняються високим рівнем емоційної лабільності, тобто нестійкості</w:t>
      </w:r>
      <w:r w:rsidR="00073B55">
        <w:rPr>
          <w:rFonts w:asciiTheme="majorBidi" w:hAnsiTheme="majorBidi" w:cstheme="majorBidi"/>
          <w:sz w:val="28"/>
          <w:szCs w:val="28"/>
        </w:rPr>
        <w:t xml:space="preserve"> та нестабільності. При цьому  </w:t>
      </w:r>
      <w:r>
        <w:rPr>
          <w:rFonts w:asciiTheme="majorBidi" w:hAnsiTheme="majorBidi" w:cstheme="majorBidi"/>
          <w:sz w:val="28"/>
          <w:szCs w:val="28"/>
        </w:rPr>
        <w:t>5</w:t>
      </w:r>
      <w:r w:rsidR="00073B55">
        <w:rPr>
          <w:rFonts w:asciiTheme="majorBidi" w:hAnsiTheme="majorBidi" w:cstheme="majorBidi"/>
          <w:sz w:val="28"/>
          <w:szCs w:val="28"/>
        </w:rPr>
        <w:t>0</w:t>
      </w:r>
      <w:r>
        <w:rPr>
          <w:rFonts w:asciiTheme="majorBidi" w:hAnsiTheme="majorBidi" w:cstheme="majorBidi"/>
          <w:sz w:val="28"/>
          <w:szCs w:val="28"/>
        </w:rPr>
        <w:t>% респондентів отримали сер</w:t>
      </w:r>
      <w:r w:rsidR="00D70005">
        <w:rPr>
          <w:rFonts w:asciiTheme="majorBidi" w:hAnsiTheme="majorBidi" w:cstheme="majorBidi"/>
          <w:sz w:val="28"/>
          <w:szCs w:val="28"/>
        </w:rPr>
        <w:t>едні показники, що відповідають ситуативно вираженій емоційні</w:t>
      </w:r>
      <w:r w:rsidR="00073B55">
        <w:rPr>
          <w:rFonts w:asciiTheme="majorBidi" w:hAnsiTheme="majorBidi" w:cstheme="majorBidi"/>
          <w:sz w:val="28"/>
          <w:szCs w:val="28"/>
        </w:rPr>
        <w:t>й нестабільності. Відтак, лише 1</w:t>
      </w:r>
      <w:r w:rsidR="00D70005">
        <w:rPr>
          <w:rFonts w:asciiTheme="majorBidi" w:hAnsiTheme="majorBidi" w:cstheme="majorBidi"/>
          <w:sz w:val="28"/>
          <w:szCs w:val="28"/>
        </w:rPr>
        <w:t xml:space="preserve">0% опитуваних відрізняються низьким рівнем емоційної нестабільності й відтак значним рівнем емоційної стійкості. </w:t>
      </w:r>
      <w:r w:rsidR="00D70005" w:rsidRPr="00612ADE">
        <w:rPr>
          <w:rFonts w:asciiTheme="majorBidi" w:hAnsiTheme="majorBidi" w:cstheme="majorBidi"/>
          <w:sz w:val="28"/>
          <w:szCs w:val="28"/>
        </w:rPr>
        <w:t xml:space="preserve">Розподіл показників </w:t>
      </w:r>
      <w:r w:rsidR="00D70005">
        <w:rPr>
          <w:rFonts w:asciiTheme="majorBidi" w:hAnsiTheme="majorBidi" w:cstheme="majorBidi"/>
          <w:sz w:val="28"/>
          <w:szCs w:val="28"/>
        </w:rPr>
        <w:t>рівня емоційної нестабільності</w:t>
      </w:r>
      <w:r w:rsidR="00D70005" w:rsidRPr="00612ADE">
        <w:rPr>
          <w:rFonts w:asciiTheme="majorBidi" w:hAnsiTheme="majorBidi" w:cstheme="majorBidi"/>
          <w:sz w:val="28"/>
          <w:szCs w:val="28"/>
        </w:rPr>
        <w:t xml:space="preserve"> представлений на рисунку 2.</w:t>
      </w:r>
      <w:r w:rsidR="00D70005">
        <w:rPr>
          <w:rFonts w:asciiTheme="majorBidi" w:hAnsiTheme="majorBidi" w:cstheme="majorBidi"/>
          <w:sz w:val="28"/>
          <w:szCs w:val="28"/>
        </w:rPr>
        <w:t>3</w:t>
      </w:r>
      <w:r w:rsidR="00D70005" w:rsidRPr="00612ADE">
        <w:rPr>
          <w:rFonts w:asciiTheme="majorBidi" w:hAnsiTheme="majorBidi" w:cstheme="majorBidi"/>
          <w:sz w:val="28"/>
          <w:szCs w:val="28"/>
        </w:rPr>
        <w:t>.</w:t>
      </w:r>
    </w:p>
    <w:p w:rsidR="00D70005" w:rsidRPr="00612ADE" w:rsidRDefault="00D70005" w:rsidP="00D70005">
      <w:pPr>
        <w:spacing w:after="0" w:line="360" w:lineRule="auto"/>
        <w:ind w:firstLine="567"/>
        <w:rPr>
          <w:rFonts w:asciiTheme="majorBidi" w:hAnsiTheme="majorBidi" w:cstheme="majorBidi"/>
          <w:sz w:val="28"/>
          <w:szCs w:val="28"/>
        </w:rPr>
      </w:pPr>
      <w:r>
        <w:rPr>
          <w:noProof/>
          <w:lang w:eastAsia="uk-UA"/>
        </w:rPr>
        <w:drawing>
          <wp:inline distT="0" distB="0" distL="0" distR="0">
            <wp:extent cx="4505325" cy="2238375"/>
            <wp:effectExtent l="38100" t="0" r="9525" b="9525"/>
            <wp:docPr id="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0005" w:rsidRPr="00612ADE" w:rsidRDefault="00D70005" w:rsidP="00D70005">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lastRenderedPageBreak/>
        <w:t>Рисунок 2.3</w:t>
      </w:r>
      <w:r w:rsidRPr="00612ADE">
        <w:rPr>
          <w:rFonts w:asciiTheme="majorBidi" w:hAnsiTheme="majorBidi" w:cstheme="majorBidi"/>
          <w:sz w:val="28"/>
          <w:szCs w:val="28"/>
        </w:rPr>
        <w:t>.</w:t>
      </w:r>
    </w:p>
    <w:p w:rsidR="00D70005" w:rsidRDefault="00D70005" w:rsidP="00D70005">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емоційної лабільності </w:t>
      </w:r>
      <w:r w:rsidRPr="00612ADE">
        <w:rPr>
          <w:rFonts w:asciiTheme="majorBidi" w:hAnsiTheme="majorBidi" w:cstheme="majorBidi"/>
          <w:sz w:val="28"/>
          <w:szCs w:val="28"/>
        </w:rPr>
        <w:t>серед досліджуваних</w:t>
      </w:r>
    </w:p>
    <w:p w:rsidR="002A09C2" w:rsidRDefault="00EA6587" w:rsidP="00025CB2">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Визначення порогу фрустрації відбувалося за допомогою здійснювалося за допомогою шкали «Депресія» методики</w:t>
      </w:r>
      <w:r w:rsidR="00025CB2">
        <w:rPr>
          <w:rFonts w:asciiTheme="majorBidi" w:hAnsiTheme="majorBidi" w:cstheme="majorBidi"/>
          <w:sz w:val="28"/>
          <w:szCs w:val="28"/>
        </w:rPr>
        <w:t xml:space="preserve"> ММРІ. Зокрема, виявлено, що у 2</w:t>
      </w:r>
      <w:r>
        <w:rPr>
          <w:rFonts w:asciiTheme="majorBidi" w:hAnsiTheme="majorBidi" w:cstheme="majorBidi"/>
          <w:sz w:val="28"/>
          <w:szCs w:val="28"/>
        </w:rPr>
        <w:t xml:space="preserve">0% досліджуваний високий поріг фрустрації, який характерний для емоційно стійких осіб, не схильних впадати у відчай при перших невдачах. </w:t>
      </w:r>
      <w:r w:rsidR="007753EA">
        <w:rPr>
          <w:rFonts w:asciiTheme="majorBidi" w:hAnsiTheme="majorBidi" w:cstheme="majorBidi"/>
          <w:sz w:val="28"/>
          <w:szCs w:val="28"/>
        </w:rPr>
        <w:t>Водночас в даних осіб відзначаються низькі показники за шкалою «Емоційна лабільність», що в цілому вказує на їхню психоемоційну стійкість.</w:t>
      </w:r>
      <w:r w:rsidR="00C831BE">
        <w:rPr>
          <w:rFonts w:asciiTheme="majorBidi" w:hAnsiTheme="majorBidi" w:cstheme="majorBidi"/>
          <w:sz w:val="28"/>
          <w:szCs w:val="28"/>
        </w:rPr>
        <w:t xml:space="preserve"> </w:t>
      </w:r>
      <w:r w:rsidR="00025CB2">
        <w:rPr>
          <w:rFonts w:asciiTheme="majorBidi" w:hAnsiTheme="majorBidi" w:cstheme="majorBidi"/>
          <w:sz w:val="28"/>
          <w:szCs w:val="28"/>
        </w:rPr>
        <w:t>При цьому серед 30</w:t>
      </w:r>
      <w:r w:rsidR="002A09C2">
        <w:rPr>
          <w:rFonts w:asciiTheme="majorBidi" w:hAnsiTheme="majorBidi" w:cstheme="majorBidi"/>
          <w:sz w:val="28"/>
          <w:szCs w:val="28"/>
        </w:rPr>
        <w:t>% досліджуваних відзначається низький поріг до фрустрації, що свідчить про схильність засмучуватися через найменші дрібниці та прояви «синдрому на</w:t>
      </w:r>
      <w:r w:rsidR="00025CB2">
        <w:rPr>
          <w:rFonts w:asciiTheme="majorBidi" w:hAnsiTheme="majorBidi" w:cstheme="majorBidi"/>
          <w:sz w:val="28"/>
          <w:szCs w:val="28"/>
        </w:rPr>
        <w:t xml:space="preserve">вченої безпорадності». Відтак, </w:t>
      </w:r>
      <w:r w:rsidR="002A09C2">
        <w:rPr>
          <w:rFonts w:asciiTheme="majorBidi" w:hAnsiTheme="majorBidi" w:cstheme="majorBidi"/>
          <w:sz w:val="28"/>
          <w:szCs w:val="28"/>
        </w:rPr>
        <w:t>5</w:t>
      </w:r>
      <w:r w:rsidR="00025CB2">
        <w:rPr>
          <w:rFonts w:asciiTheme="majorBidi" w:hAnsiTheme="majorBidi" w:cstheme="majorBidi"/>
          <w:sz w:val="28"/>
          <w:szCs w:val="28"/>
        </w:rPr>
        <w:t>0</w:t>
      </w:r>
      <w:r w:rsidR="002A09C2">
        <w:rPr>
          <w:rFonts w:asciiTheme="majorBidi" w:hAnsiTheme="majorBidi" w:cstheme="majorBidi"/>
          <w:sz w:val="28"/>
          <w:szCs w:val="28"/>
        </w:rPr>
        <w:t xml:space="preserve">% респондентів мають середні показники порогу фрустрації. </w:t>
      </w:r>
      <w:r w:rsidR="002A09C2" w:rsidRPr="00612ADE">
        <w:rPr>
          <w:rFonts w:asciiTheme="majorBidi" w:hAnsiTheme="majorBidi" w:cstheme="majorBidi"/>
          <w:sz w:val="28"/>
          <w:szCs w:val="28"/>
        </w:rPr>
        <w:t xml:space="preserve">Розподіл показників </w:t>
      </w:r>
      <w:r w:rsidR="002A09C2">
        <w:rPr>
          <w:rFonts w:asciiTheme="majorBidi" w:hAnsiTheme="majorBidi" w:cstheme="majorBidi"/>
          <w:sz w:val="28"/>
          <w:szCs w:val="28"/>
        </w:rPr>
        <w:t xml:space="preserve">рівня порогів фрустрації </w:t>
      </w:r>
      <w:r w:rsidR="002A09C2" w:rsidRPr="00612ADE">
        <w:rPr>
          <w:rFonts w:asciiTheme="majorBidi" w:hAnsiTheme="majorBidi" w:cstheme="majorBidi"/>
          <w:sz w:val="28"/>
          <w:szCs w:val="28"/>
        </w:rPr>
        <w:t>представлений на рисунку 2.</w:t>
      </w:r>
      <w:r w:rsidR="002A09C2">
        <w:rPr>
          <w:rFonts w:asciiTheme="majorBidi" w:hAnsiTheme="majorBidi" w:cstheme="majorBidi"/>
          <w:sz w:val="28"/>
          <w:szCs w:val="28"/>
        </w:rPr>
        <w:t>4</w:t>
      </w:r>
      <w:r w:rsidR="002A09C2" w:rsidRPr="00612ADE">
        <w:rPr>
          <w:rFonts w:asciiTheme="majorBidi" w:hAnsiTheme="majorBidi" w:cstheme="majorBidi"/>
          <w:sz w:val="28"/>
          <w:szCs w:val="28"/>
        </w:rPr>
        <w:t>.</w:t>
      </w:r>
    </w:p>
    <w:p w:rsidR="002A09C2" w:rsidRPr="00612ADE" w:rsidRDefault="002A09C2" w:rsidP="002A09C2">
      <w:pPr>
        <w:spacing w:after="0" w:line="360" w:lineRule="auto"/>
        <w:ind w:firstLine="567"/>
        <w:rPr>
          <w:rFonts w:asciiTheme="majorBidi" w:hAnsiTheme="majorBidi" w:cstheme="majorBidi"/>
          <w:sz w:val="28"/>
          <w:szCs w:val="28"/>
        </w:rPr>
      </w:pPr>
      <w:r>
        <w:rPr>
          <w:noProof/>
          <w:lang w:eastAsia="uk-UA"/>
        </w:rPr>
        <w:drawing>
          <wp:inline distT="0" distB="0" distL="0" distR="0">
            <wp:extent cx="4933950" cy="2943225"/>
            <wp:effectExtent l="0" t="0" r="19050" b="9525"/>
            <wp:docPr id="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09C2" w:rsidRPr="00612ADE" w:rsidRDefault="002A09C2" w:rsidP="002A09C2">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2.4</w:t>
      </w:r>
      <w:r w:rsidRPr="00612ADE">
        <w:rPr>
          <w:rFonts w:asciiTheme="majorBidi" w:hAnsiTheme="majorBidi" w:cstheme="majorBidi"/>
          <w:sz w:val="28"/>
          <w:szCs w:val="28"/>
        </w:rPr>
        <w:t>.</w:t>
      </w:r>
    </w:p>
    <w:p w:rsidR="002A09C2" w:rsidRDefault="002A09C2" w:rsidP="002A09C2">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порогів фрустрації </w:t>
      </w:r>
      <w:r w:rsidRPr="00612ADE">
        <w:rPr>
          <w:rFonts w:asciiTheme="majorBidi" w:hAnsiTheme="majorBidi" w:cstheme="majorBidi"/>
          <w:sz w:val="28"/>
          <w:szCs w:val="28"/>
        </w:rPr>
        <w:t>серед досліджуваних</w:t>
      </w:r>
    </w:p>
    <w:p w:rsidR="00622B6B" w:rsidRDefault="00622B6B" w:rsidP="00622B6B">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Рівень ф</w:t>
      </w:r>
      <w:r w:rsidRPr="00622B6B">
        <w:rPr>
          <w:rFonts w:asciiTheme="majorBidi" w:hAnsiTheme="majorBidi" w:cstheme="majorBidi"/>
          <w:sz w:val="28"/>
          <w:szCs w:val="28"/>
        </w:rPr>
        <w:t>рустрація потреби у досягненні успіху</w:t>
      </w:r>
      <w:r>
        <w:rPr>
          <w:rFonts w:asciiTheme="majorBidi" w:hAnsiTheme="majorBidi" w:cstheme="majorBidi"/>
          <w:sz w:val="28"/>
          <w:szCs w:val="28"/>
        </w:rPr>
        <w:t xml:space="preserve"> визначався за допомогою відповідної шкали тесту шкільної тривожності Філліпса. Аналіз даних свідчить про те, що дан</w:t>
      </w:r>
      <w:r w:rsidR="00025CB2">
        <w:rPr>
          <w:rFonts w:asciiTheme="majorBidi" w:hAnsiTheme="majorBidi" w:cstheme="majorBidi"/>
          <w:sz w:val="28"/>
          <w:szCs w:val="28"/>
        </w:rPr>
        <w:t>а потреба сильно фрустрована у 3</w:t>
      </w:r>
      <w:r>
        <w:rPr>
          <w:rFonts w:asciiTheme="majorBidi" w:hAnsiTheme="majorBidi" w:cstheme="majorBidi"/>
          <w:sz w:val="28"/>
          <w:szCs w:val="28"/>
        </w:rPr>
        <w:t xml:space="preserve">5% досліджуваних. При цьому </w:t>
      </w:r>
      <w:r w:rsidR="00025CB2">
        <w:rPr>
          <w:rFonts w:asciiTheme="majorBidi" w:hAnsiTheme="majorBidi" w:cstheme="majorBidi"/>
          <w:sz w:val="28"/>
          <w:szCs w:val="28"/>
        </w:rPr>
        <w:lastRenderedPageBreak/>
        <w:t>5</w:t>
      </w:r>
      <w:r>
        <w:rPr>
          <w:rFonts w:asciiTheme="majorBidi" w:hAnsiTheme="majorBidi" w:cstheme="majorBidi"/>
          <w:sz w:val="28"/>
          <w:szCs w:val="28"/>
        </w:rPr>
        <w:t>0% досліджуваних переживають її на середньому рівні й лише 15% респондентів отримали низькі показники за даною шкалою.</w:t>
      </w:r>
      <w:r w:rsidR="00C831BE">
        <w:rPr>
          <w:rFonts w:asciiTheme="majorBidi" w:hAnsiTheme="majorBidi" w:cstheme="majorBidi"/>
          <w:sz w:val="28"/>
          <w:szCs w:val="28"/>
        </w:rPr>
        <w:t xml:space="preserve">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 xml:space="preserve">фрустрації </w:t>
      </w:r>
      <w:r w:rsidRPr="00622B6B">
        <w:rPr>
          <w:rFonts w:asciiTheme="majorBidi" w:hAnsiTheme="majorBidi" w:cstheme="majorBidi"/>
          <w:sz w:val="28"/>
          <w:szCs w:val="28"/>
        </w:rPr>
        <w:t>потреби у досягненні успіху</w:t>
      </w:r>
      <w:r w:rsidR="00C831BE">
        <w:rPr>
          <w:rFonts w:asciiTheme="majorBidi" w:hAnsiTheme="majorBidi" w:cstheme="majorBidi"/>
          <w:sz w:val="28"/>
          <w:szCs w:val="28"/>
        </w:rPr>
        <w:t xml:space="preserve"> </w:t>
      </w:r>
      <w:r w:rsidRPr="00612ADE">
        <w:rPr>
          <w:rFonts w:asciiTheme="majorBidi" w:hAnsiTheme="majorBidi" w:cstheme="majorBidi"/>
          <w:sz w:val="28"/>
          <w:szCs w:val="28"/>
        </w:rPr>
        <w:t>представлений на рисунку 2.</w:t>
      </w:r>
      <w:r>
        <w:rPr>
          <w:rFonts w:asciiTheme="majorBidi" w:hAnsiTheme="majorBidi" w:cstheme="majorBidi"/>
          <w:sz w:val="28"/>
          <w:szCs w:val="28"/>
        </w:rPr>
        <w:t>5</w:t>
      </w:r>
      <w:r w:rsidRPr="00612ADE">
        <w:rPr>
          <w:rFonts w:asciiTheme="majorBidi" w:hAnsiTheme="majorBidi" w:cstheme="majorBidi"/>
          <w:sz w:val="28"/>
          <w:szCs w:val="28"/>
        </w:rPr>
        <w:t>.</w:t>
      </w:r>
    </w:p>
    <w:p w:rsidR="00622B6B" w:rsidRDefault="00622B6B" w:rsidP="00622B6B">
      <w:pPr>
        <w:spacing w:after="0" w:line="360" w:lineRule="auto"/>
        <w:ind w:firstLine="567"/>
        <w:rPr>
          <w:rFonts w:asciiTheme="majorBidi" w:hAnsiTheme="majorBidi" w:cstheme="majorBidi"/>
          <w:sz w:val="28"/>
          <w:szCs w:val="28"/>
        </w:rPr>
      </w:pPr>
      <w:r>
        <w:rPr>
          <w:noProof/>
          <w:lang w:eastAsia="uk-UA"/>
        </w:rPr>
        <w:drawing>
          <wp:inline distT="0" distB="0" distL="0" distR="0">
            <wp:extent cx="4933950" cy="2943225"/>
            <wp:effectExtent l="0" t="0" r="19050" b="9525"/>
            <wp:docPr id="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2B6B" w:rsidRPr="00612ADE" w:rsidRDefault="00622B6B" w:rsidP="00622B6B">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2.5</w:t>
      </w:r>
      <w:r w:rsidRPr="00612ADE">
        <w:rPr>
          <w:rFonts w:asciiTheme="majorBidi" w:hAnsiTheme="majorBidi" w:cstheme="majorBidi"/>
          <w:sz w:val="28"/>
          <w:szCs w:val="28"/>
        </w:rPr>
        <w:t>.</w:t>
      </w:r>
    </w:p>
    <w:p w:rsidR="00622B6B" w:rsidRDefault="00622B6B" w:rsidP="00622B6B">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фрустрації </w:t>
      </w:r>
      <w:r w:rsidRPr="00622B6B">
        <w:rPr>
          <w:rFonts w:asciiTheme="majorBidi" w:hAnsiTheme="majorBidi" w:cstheme="majorBidi"/>
          <w:sz w:val="28"/>
          <w:szCs w:val="28"/>
        </w:rPr>
        <w:t>потреби у досягненні успіху</w:t>
      </w:r>
    </w:p>
    <w:p w:rsidR="00D110E0" w:rsidRDefault="00F52D43" w:rsidP="00ED6549">
      <w:pPr>
        <w:spacing w:after="0" w:line="360" w:lineRule="auto"/>
        <w:ind w:firstLine="567"/>
        <w:jc w:val="both"/>
        <w:rPr>
          <w:rFonts w:asciiTheme="majorBidi" w:hAnsiTheme="majorBidi" w:cstheme="majorBidi"/>
          <w:sz w:val="28"/>
          <w:szCs w:val="28"/>
        </w:rPr>
      </w:pPr>
      <w:r w:rsidRPr="00F52D43">
        <w:rPr>
          <w:rFonts w:asciiTheme="majorBidi" w:hAnsiTheme="majorBidi" w:cstheme="majorBidi"/>
          <w:sz w:val="28"/>
          <w:szCs w:val="28"/>
        </w:rPr>
        <w:t>Методика діагностики рівня та виду агресії Басса Дарки</w:t>
      </w:r>
      <w:r>
        <w:rPr>
          <w:rFonts w:asciiTheme="majorBidi" w:hAnsiTheme="majorBidi" w:cstheme="majorBidi"/>
          <w:sz w:val="28"/>
          <w:szCs w:val="28"/>
        </w:rPr>
        <w:t xml:space="preserve"> вик</w:t>
      </w:r>
      <w:r w:rsidR="00D110E0">
        <w:rPr>
          <w:rFonts w:asciiTheme="majorBidi" w:hAnsiTheme="majorBidi" w:cstheme="majorBidi"/>
          <w:sz w:val="28"/>
          <w:szCs w:val="28"/>
        </w:rPr>
        <w:t>ористовувалася з метою визначення показників агресивнос</w:t>
      </w:r>
      <w:r w:rsidR="00ED6549">
        <w:rPr>
          <w:rFonts w:asciiTheme="majorBidi" w:hAnsiTheme="majorBidi" w:cstheme="majorBidi"/>
          <w:sz w:val="28"/>
          <w:szCs w:val="28"/>
        </w:rPr>
        <w:t>ті. За шкалою фізичної агресії 25</w:t>
      </w:r>
      <w:r w:rsidR="00D110E0">
        <w:rPr>
          <w:rFonts w:asciiTheme="majorBidi" w:hAnsiTheme="majorBidi" w:cstheme="majorBidi"/>
          <w:sz w:val="28"/>
          <w:szCs w:val="28"/>
        </w:rPr>
        <w:t>% опитува</w:t>
      </w:r>
      <w:r w:rsidR="00ED6549">
        <w:rPr>
          <w:rFonts w:asciiTheme="majorBidi" w:hAnsiTheme="majorBidi" w:cstheme="majorBidi"/>
          <w:sz w:val="28"/>
          <w:szCs w:val="28"/>
        </w:rPr>
        <w:t>них отримали високі показники, 60</w:t>
      </w:r>
      <w:r w:rsidR="00D110E0">
        <w:rPr>
          <w:rFonts w:asciiTheme="majorBidi" w:hAnsiTheme="majorBidi" w:cstheme="majorBidi"/>
          <w:sz w:val="28"/>
          <w:szCs w:val="28"/>
        </w:rPr>
        <w:t xml:space="preserve">% набрали середні показники й 15% респондентів отримали низькі показники за даним видом агресії.  </w:t>
      </w:r>
      <w:r w:rsidR="00D110E0" w:rsidRPr="00612ADE">
        <w:rPr>
          <w:rFonts w:asciiTheme="majorBidi" w:hAnsiTheme="majorBidi" w:cstheme="majorBidi"/>
          <w:sz w:val="28"/>
          <w:szCs w:val="28"/>
        </w:rPr>
        <w:t xml:space="preserve">Розподіл показників </w:t>
      </w:r>
      <w:r w:rsidR="00D110E0">
        <w:rPr>
          <w:rFonts w:asciiTheme="majorBidi" w:hAnsiTheme="majorBidi" w:cstheme="majorBidi"/>
          <w:sz w:val="28"/>
          <w:szCs w:val="28"/>
        </w:rPr>
        <w:t xml:space="preserve">фізичної агресії </w:t>
      </w:r>
      <w:r w:rsidR="00D110E0" w:rsidRPr="00612ADE">
        <w:rPr>
          <w:rFonts w:asciiTheme="majorBidi" w:hAnsiTheme="majorBidi" w:cstheme="majorBidi"/>
          <w:sz w:val="28"/>
          <w:szCs w:val="28"/>
        </w:rPr>
        <w:t>представлений на рисунку 2.</w:t>
      </w:r>
      <w:r w:rsidR="00D110E0">
        <w:rPr>
          <w:rFonts w:asciiTheme="majorBidi" w:hAnsiTheme="majorBidi" w:cstheme="majorBidi"/>
          <w:sz w:val="28"/>
          <w:szCs w:val="28"/>
        </w:rPr>
        <w:t>6</w:t>
      </w:r>
      <w:r w:rsidR="00D110E0" w:rsidRPr="00612ADE">
        <w:rPr>
          <w:rFonts w:asciiTheme="majorBidi" w:hAnsiTheme="majorBidi" w:cstheme="majorBidi"/>
          <w:sz w:val="28"/>
          <w:szCs w:val="28"/>
        </w:rPr>
        <w:t>.</w:t>
      </w:r>
    </w:p>
    <w:p w:rsidR="00D110E0" w:rsidRDefault="00D110E0" w:rsidP="00D110E0">
      <w:pPr>
        <w:spacing w:after="0" w:line="360" w:lineRule="auto"/>
        <w:ind w:firstLine="567"/>
        <w:rPr>
          <w:rFonts w:asciiTheme="majorBidi" w:hAnsiTheme="majorBidi" w:cstheme="majorBidi"/>
          <w:sz w:val="28"/>
          <w:szCs w:val="28"/>
        </w:rPr>
      </w:pPr>
      <w:r>
        <w:rPr>
          <w:noProof/>
          <w:lang w:eastAsia="uk-UA"/>
        </w:rPr>
        <w:drawing>
          <wp:inline distT="0" distB="0" distL="0" distR="0">
            <wp:extent cx="4943475" cy="1628775"/>
            <wp:effectExtent l="0" t="0" r="9525" b="9525"/>
            <wp:docPr id="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10E0" w:rsidRDefault="00D110E0" w:rsidP="00D110E0">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lastRenderedPageBreak/>
        <w:t>Рисунок 2.6</w:t>
      </w:r>
      <w:r w:rsidRPr="00612ADE">
        <w:rPr>
          <w:rFonts w:asciiTheme="majorBidi" w:hAnsiTheme="majorBidi" w:cstheme="majorBidi"/>
          <w:sz w:val="28"/>
          <w:szCs w:val="28"/>
        </w:rPr>
        <w:t>.</w:t>
      </w:r>
    </w:p>
    <w:p w:rsidR="007256A9" w:rsidRDefault="00D110E0" w:rsidP="00D110E0">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казники рівня фізичної агресії</w:t>
      </w:r>
    </w:p>
    <w:p w:rsidR="00C62C3C" w:rsidRDefault="00C62C3C" w:rsidP="00C62C3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За шкалою непрямої агресії, що характеризується відсутністю чіткої спрямованості на об’єкт агресі</w:t>
      </w:r>
      <w:r w:rsidR="00ED6549">
        <w:rPr>
          <w:rFonts w:asciiTheme="majorBidi" w:hAnsiTheme="majorBidi" w:cstheme="majorBidi"/>
          <w:sz w:val="28"/>
          <w:szCs w:val="28"/>
        </w:rPr>
        <w:t>ї 2</w:t>
      </w:r>
      <w:r>
        <w:rPr>
          <w:rFonts w:asciiTheme="majorBidi" w:hAnsiTheme="majorBidi" w:cstheme="majorBidi"/>
          <w:sz w:val="28"/>
          <w:szCs w:val="28"/>
        </w:rPr>
        <w:t>0% опитуваних отримали високі показники, 5</w:t>
      </w:r>
      <w:r w:rsidR="00ED6549">
        <w:rPr>
          <w:rFonts w:asciiTheme="majorBidi" w:hAnsiTheme="majorBidi" w:cstheme="majorBidi"/>
          <w:sz w:val="28"/>
          <w:szCs w:val="28"/>
        </w:rPr>
        <w:t>0% набрали середні показники й 3</w:t>
      </w:r>
      <w:r>
        <w:rPr>
          <w:rFonts w:asciiTheme="majorBidi" w:hAnsiTheme="majorBidi" w:cstheme="majorBidi"/>
          <w:sz w:val="28"/>
          <w:szCs w:val="28"/>
        </w:rPr>
        <w:t xml:space="preserve">0% респондентів отримали низькі показники за даним видом агресії.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 xml:space="preserve">непрямої агресії </w:t>
      </w:r>
      <w:r w:rsidRPr="00612ADE">
        <w:rPr>
          <w:rFonts w:asciiTheme="majorBidi" w:hAnsiTheme="majorBidi" w:cstheme="majorBidi"/>
          <w:sz w:val="28"/>
          <w:szCs w:val="28"/>
        </w:rPr>
        <w:t>представлений на рисунку 2.</w:t>
      </w:r>
      <w:r>
        <w:rPr>
          <w:rFonts w:asciiTheme="majorBidi" w:hAnsiTheme="majorBidi" w:cstheme="majorBidi"/>
          <w:sz w:val="28"/>
          <w:szCs w:val="28"/>
        </w:rPr>
        <w:t>7</w:t>
      </w:r>
      <w:r w:rsidRPr="00612ADE">
        <w:rPr>
          <w:rFonts w:asciiTheme="majorBidi" w:hAnsiTheme="majorBidi" w:cstheme="majorBidi"/>
          <w:sz w:val="28"/>
          <w:szCs w:val="28"/>
        </w:rPr>
        <w:t>.</w:t>
      </w:r>
    </w:p>
    <w:p w:rsidR="00C62C3C" w:rsidRDefault="00C62C3C" w:rsidP="00C62C3C">
      <w:pPr>
        <w:spacing w:after="0" w:line="360" w:lineRule="auto"/>
        <w:ind w:firstLine="567"/>
        <w:rPr>
          <w:rFonts w:asciiTheme="majorBidi" w:hAnsiTheme="majorBidi" w:cstheme="majorBidi"/>
          <w:sz w:val="28"/>
          <w:szCs w:val="28"/>
        </w:rPr>
      </w:pPr>
      <w:r>
        <w:rPr>
          <w:noProof/>
          <w:lang w:eastAsia="uk-UA"/>
        </w:rPr>
        <w:drawing>
          <wp:inline distT="0" distB="0" distL="0" distR="0">
            <wp:extent cx="5124450" cy="2238375"/>
            <wp:effectExtent l="0" t="0" r="19050" b="9525"/>
            <wp:docPr id="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2C3C" w:rsidRDefault="00C62C3C" w:rsidP="00C62C3C">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2.7</w:t>
      </w:r>
      <w:r w:rsidRPr="00612ADE">
        <w:rPr>
          <w:rFonts w:asciiTheme="majorBidi" w:hAnsiTheme="majorBidi" w:cstheme="majorBidi"/>
          <w:sz w:val="28"/>
          <w:szCs w:val="28"/>
        </w:rPr>
        <w:t>.</w:t>
      </w:r>
    </w:p>
    <w:p w:rsidR="00C62C3C" w:rsidRDefault="00C62C3C" w:rsidP="00C62C3C">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непрямої агресії </w:t>
      </w:r>
    </w:p>
    <w:p w:rsidR="00B74176" w:rsidRDefault="00B74176" w:rsidP="00B74176">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За шкалою роздратування, яке характеризується негативною реакцією у від</w:t>
      </w:r>
      <w:r w:rsidR="00025CB2">
        <w:rPr>
          <w:rFonts w:asciiTheme="majorBidi" w:hAnsiTheme="majorBidi" w:cstheme="majorBidi"/>
          <w:sz w:val="28"/>
          <w:szCs w:val="28"/>
        </w:rPr>
        <w:t>повідь на найменші подразнення 4</w:t>
      </w:r>
      <w:r>
        <w:rPr>
          <w:rFonts w:asciiTheme="majorBidi" w:hAnsiTheme="majorBidi" w:cstheme="majorBidi"/>
          <w:sz w:val="28"/>
          <w:szCs w:val="28"/>
        </w:rPr>
        <w:t>5% опитува</w:t>
      </w:r>
      <w:r w:rsidR="00025CB2">
        <w:rPr>
          <w:rFonts w:asciiTheme="majorBidi" w:hAnsiTheme="majorBidi" w:cstheme="majorBidi"/>
          <w:sz w:val="28"/>
          <w:szCs w:val="28"/>
        </w:rPr>
        <w:t xml:space="preserve">них отримали високі показники, 50% набрали середні показники й </w:t>
      </w:r>
      <w:r>
        <w:rPr>
          <w:rFonts w:asciiTheme="majorBidi" w:hAnsiTheme="majorBidi" w:cstheme="majorBidi"/>
          <w:sz w:val="28"/>
          <w:szCs w:val="28"/>
        </w:rPr>
        <w:t xml:space="preserve">5% респондентів отримали низькі показники за даним видом агресії.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роздратування</w:t>
      </w:r>
      <w:r w:rsidRPr="00612ADE">
        <w:rPr>
          <w:rFonts w:asciiTheme="majorBidi" w:hAnsiTheme="majorBidi" w:cstheme="majorBidi"/>
          <w:sz w:val="28"/>
          <w:szCs w:val="28"/>
        </w:rPr>
        <w:t xml:space="preserve"> представлений на рисунку 2.</w:t>
      </w:r>
      <w:r>
        <w:rPr>
          <w:rFonts w:asciiTheme="majorBidi" w:hAnsiTheme="majorBidi" w:cstheme="majorBidi"/>
          <w:sz w:val="28"/>
          <w:szCs w:val="28"/>
        </w:rPr>
        <w:t>8</w:t>
      </w:r>
      <w:r w:rsidRPr="00612ADE">
        <w:rPr>
          <w:rFonts w:asciiTheme="majorBidi" w:hAnsiTheme="majorBidi" w:cstheme="majorBidi"/>
          <w:sz w:val="28"/>
          <w:szCs w:val="28"/>
        </w:rPr>
        <w:t>.</w:t>
      </w:r>
    </w:p>
    <w:p w:rsidR="00B74176" w:rsidRDefault="00B74176" w:rsidP="00B74176">
      <w:pPr>
        <w:spacing w:after="0" w:line="360" w:lineRule="auto"/>
        <w:ind w:firstLine="567"/>
        <w:rPr>
          <w:rFonts w:asciiTheme="majorBidi" w:hAnsiTheme="majorBidi" w:cstheme="majorBidi"/>
          <w:sz w:val="28"/>
          <w:szCs w:val="28"/>
        </w:rPr>
      </w:pPr>
      <w:r>
        <w:rPr>
          <w:noProof/>
          <w:lang w:eastAsia="uk-UA"/>
        </w:rPr>
        <w:drawing>
          <wp:inline distT="0" distB="0" distL="0" distR="0">
            <wp:extent cx="4752975" cy="1714500"/>
            <wp:effectExtent l="0" t="0" r="9525" b="19050"/>
            <wp:docPr id="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4176" w:rsidRDefault="00B74176" w:rsidP="00B74176">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lastRenderedPageBreak/>
        <w:t>Рисунок 2.8</w:t>
      </w:r>
      <w:r w:rsidRPr="00612ADE">
        <w:rPr>
          <w:rFonts w:asciiTheme="majorBidi" w:hAnsiTheme="majorBidi" w:cstheme="majorBidi"/>
          <w:sz w:val="28"/>
          <w:szCs w:val="28"/>
        </w:rPr>
        <w:t>.</w:t>
      </w:r>
    </w:p>
    <w:p w:rsidR="00B74176" w:rsidRDefault="00B74176" w:rsidP="00B74176">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казники рівня роздратування</w:t>
      </w:r>
    </w:p>
    <w:p w:rsidR="009A4288" w:rsidRDefault="009A4288" w:rsidP="009A4288">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За шкалою негативізму, який характери</w:t>
      </w:r>
      <w:r w:rsidR="00025CB2">
        <w:rPr>
          <w:rFonts w:asciiTheme="majorBidi" w:hAnsiTheme="majorBidi" w:cstheme="majorBidi"/>
          <w:sz w:val="28"/>
          <w:szCs w:val="28"/>
        </w:rPr>
        <w:t>зується опозиційною поведінкою 2</w:t>
      </w:r>
      <w:r>
        <w:rPr>
          <w:rFonts w:asciiTheme="majorBidi" w:hAnsiTheme="majorBidi" w:cstheme="majorBidi"/>
          <w:sz w:val="28"/>
          <w:szCs w:val="28"/>
        </w:rPr>
        <w:t>0% опитува</w:t>
      </w:r>
      <w:r w:rsidR="002D1E4C">
        <w:rPr>
          <w:rFonts w:asciiTheme="majorBidi" w:hAnsiTheme="majorBidi" w:cstheme="majorBidi"/>
          <w:sz w:val="28"/>
          <w:szCs w:val="28"/>
        </w:rPr>
        <w:t>них отримали високі показники, 45% набрали середні показники й 3</w:t>
      </w:r>
      <w:r>
        <w:rPr>
          <w:rFonts w:asciiTheme="majorBidi" w:hAnsiTheme="majorBidi" w:cstheme="majorBidi"/>
          <w:sz w:val="28"/>
          <w:szCs w:val="28"/>
        </w:rPr>
        <w:t xml:space="preserve">5% респондентів отримали низькі показники за даним видом агресії.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негативізму</w:t>
      </w:r>
      <w:r w:rsidRPr="00612ADE">
        <w:rPr>
          <w:rFonts w:asciiTheme="majorBidi" w:hAnsiTheme="majorBidi" w:cstheme="majorBidi"/>
          <w:sz w:val="28"/>
          <w:szCs w:val="28"/>
        </w:rPr>
        <w:t xml:space="preserve"> представлений на рисунку 2.</w:t>
      </w:r>
      <w:r>
        <w:rPr>
          <w:rFonts w:asciiTheme="majorBidi" w:hAnsiTheme="majorBidi" w:cstheme="majorBidi"/>
          <w:sz w:val="28"/>
          <w:szCs w:val="28"/>
        </w:rPr>
        <w:t>9</w:t>
      </w:r>
      <w:r w:rsidRPr="00612ADE">
        <w:rPr>
          <w:rFonts w:asciiTheme="majorBidi" w:hAnsiTheme="majorBidi" w:cstheme="majorBidi"/>
          <w:sz w:val="28"/>
          <w:szCs w:val="28"/>
        </w:rPr>
        <w:t>.</w:t>
      </w:r>
    </w:p>
    <w:p w:rsidR="009A4288" w:rsidRDefault="009A4288" w:rsidP="009A4288">
      <w:pPr>
        <w:spacing w:after="0" w:line="360" w:lineRule="auto"/>
        <w:ind w:firstLine="567"/>
        <w:rPr>
          <w:rFonts w:asciiTheme="majorBidi" w:hAnsiTheme="majorBidi" w:cstheme="majorBidi"/>
          <w:sz w:val="28"/>
          <w:szCs w:val="28"/>
        </w:rPr>
      </w:pPr>
      <w:r>
        <w:rPr>
          <w:noProof/>
          <w:lang w:eastAsia="uk-UA"/>
        </w:rPr>
        <w:drawing>
          <wp:inline distT="0" distB="0" distL="0" distR="0">
            <wp:extent cx="4905375" cy="2038350"/>
            <wp:effectExtent l="0" t="0" r="9525" b="19050"/>
            <wp:docPr id="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4288" w:rsidRDefault="009A4288" w:rsidP="0075237D">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w:t>
      </w:r>
      <w:r w:rsidR="0075237D">
        <w:rPr>
          <w:rFonts w:asciiTheme="majorBidi" w:hAnsiTheme="majorBidi" w:cstheme="majorBidi"/>
          <w:sz w:val="28"/>
          <w:szCs w:val="28"/>
        </w:rPr>
        <w:t>9</w:t>
      </w:r>
      <w:r w:rsidRPr="00612ADE">
        <w:rPr>
          <w:rFonts w:asciiTheme="majorBidi" w:hAnsiTheme="majorBidi" w:cstheme="majorBidi"/>
          <w:sz w:val="28"/>
          <w:szCs w:val="28"/>
        </w:rPr>
        <w:t>.</w:t>
      </w:r>
    </w:p>
    <w:p w:rsidR="009A4288" w:rsidRDefault="009A4288" w:rsidP="009A4288">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казники рівня негативізму</w:t>
      </w:r>
    </w:p>
    <w:p w:rsidR="0075237D" w:rsidRDefault="0075237D" w:rsidP="00010EB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За шкалою образи, яка характеризується заздрістю та злістю на інших </w:t>
      </w:r>
      <w:r w:rsidR="00010EBC">
        <w:rPr>
          <w:rFonts w:asciiTheme="majorBidi" w:hAnsiTheme="majorBidi" w:cstheme="majorBidi"/>
          <w:sz w:val="28"/>
          <w:szCs w:val="28"/>
        </w:rPr>
        <w:t xml:space="preserve"> 25</w:t>
      </w:r>
      <w:r>
        <w:rPr>
          <w:rFonts w:asciiTheme="majorBidi" w:hAnsiTheme="majorBidi" w:cstheme="majorBidi"/>
          <w:sz w:val="28"/>
          <w:szCs w:val="28"/>
        </w:rPr>
        <w:t xml:space="preserve">% опитуваних отримали високі показники, </w:t>
      </w:r>
      <w:r w:rsidR="002D1E4C">
        <w:rPr>
          <w:rFonts w:asciiTheme="majorBidi" w:hAnsiTheme="majorBidi" w:cstheme="majorBidi"/>
          <w:sz w:val="28"/>
          <w:szCs w:val="28"/>
        </w:rPr>
        <w:t>4</w:t>
      </w:r>
      <w:r w:rsidR="00010EBC">
        <w:rPr>
          <w:rFonts w:asciiTheme="majorBidi" w:hAnsiTheme="majorBidi" w:cstheme="majorBidi"/>
          <w:sz w:val="28"/>
          <w:szCs w:val="28"/>
        </w:rPr>
        <w:t>0</w:t>
      </w:r>
      <w:r>
        <w:rPr>
          <w:rFonts w:asciiTheme="majorBidi" w:hAnsiTheme="majorBidi" w:cstheme="majorBidi"/>
          <w:sz w:val="28"/>
          <w:szCs w:val="28"/>
        </w:rPr>
        <w:t xml:space="preserve">% набрали середні показники й </w:t>
      </w:r>
      <w:r w:rsidR="002D1E4C">
        <w:rPr>
          <w:rFonts w:asciiTheme="majorBidi" w:hAnsiTheme="majorBidi" w:cstheme="majorBidi"/>
          <w:sz w:val="28"/>
          <w:szCs w:val="28"/>
        </w:rPr>
        <w:t>3</w:t>
      </w:r>
      <w:r w:rsidR="00010EBC">
        <w:rPr>
          <w:rFonts w:asciiTheme="majorBidi" w:hAnsiTheme="majorBidi" w:cstheme="majorBidi"/>
          <w:sz w:val="28"/>
          <w:szCs w:val="28"/>
        </w:rPr>
        <w:t>5</w:t>
      </w:r>
      <w:r>
        <w:rPr>
          <w:rFonts w:asciiTheme="majorBidi" w:hAnsiTheme="majorBidi" w:cstheme="majorBidi"/>
          <w:sz w:val="28"/>
          <w:szCs w:val="28"/>
        </w:rPr>
        <w:t xml:space="preserve">% респондентів отримали низькі показники за даним видом агресії.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негативізму</w:t>
      </w:r>
      <w:r w:rsidRPr="00612ADE">
        <w:rPr>
          <w:rFonts w:asciiTheme="majorBidi" w:hAnsiTheme="majorBidi" w:cstheme="majorBidi"/>
          <w:sz w:val="28"/>
          <w:szCs w:val="28"/>
        </w:rPr>
        <w:t xml:space="preserve"> представлений на рисунку 2.</w:t>
      </w:r>
      <w:r>
        <w:rPr>
          <w:rFonts w:asciiTheme="majorBidi" w:hAnsiTheme="majorBidi" w:cstheme="majorBidi"/>
          <w:sz w:val="28"/>
          <w:szCs w:val="28"/>
        </w:rPr>
        <w:t>10</w:t>
      </w:r>
      <w:r w:rsidRPr="00612ADE">
        <w:rPr>
          <w:rFonts w:asciiTheme="majorBidi" w:hAnsiTheme="majorBidi" w:cstheme="majorBidi"/>
          <w:sz w:val="28"/>
          <w:szCs w:val="28"/>
        </w:rPr>
        <w:t>.</w:t>
      </w:r>
    </w:p>
    <w:p w:rsidR="0075237D" w:rsidRDefault="0075237D" w:rsidP="0075237D">
      <w:pPr>
        <w:spacing w:after="0" w:line="360" w:lineRule="auto"/>
        <w:ind w:firstLine="567"/>
        <w:rPr>
          <w:rFonts w:asciiTheme="majorBidi" w:hAnsiTheme="majorBidi" w:cstheme="majorBidi"/>
          <w:sz w:val="28"/>
          <w:szCs w:val="28"/>
        </w:rPr>
      </w:pPr>
      <w:r>
        <w:rPr>
          <w:noProof/>
          <w:lang w:eastAsia="uk-UA"/>
        </w:rPr>
        <w:drawing>
          <wp:inline distT="0" distB="0" distL="0" distR="0">
            <wp:extent cx="4905375" cy="2038350"/>
            <wp:effectExtent l="0" t="0" r="9525" b="19050"/>
            <wp:docPr id="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237D" w:rsidRDefault="0075237D" w:rsidP="0075237D">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2.10</w:t>
      </w:r>
      <w:r w:rsidRPr="00612ADE">
        <w:rPr>
          <w:rFonts w:asciiTheme="majorBidi" w:hAnsiTheme="majorBidi" w:cstheme="majorBidi"/>
          <w:sz w:val="28"/>
          <w:szCs w:val="28"/>
        </w:rPr>
        <w:t>.</w:t>
      </w:r>
    </w:p>
    <w:p w:rsidR="0075237D" w:rsidRDefault="0075237D" w:rsidP="0075237D">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казники рівня негативізму</w:t>
      </w:r>
    </w:p>
    <w:p w:rsidR="00010EBC" w:rsidRDefault="00010EBC" w:rsidP="00010EB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lastRenderedPageBreak/>
        <w:t xml:space="preserve">За шкалою підозрілості, яка характеризується недовірою та обережністю щодо інших  людей у 15% опитуваних високі показники, 50% набрали середні показники й 35% респондентів отримали низькі показники за даним видом агресії.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підозрілості</w:t>
      </w:r>
      <w:r w:rsidRPr="00612ADE">
        <w:rPr>
          <w:rFonts w:asciiTheme="majorBidi" w:hAnsiTheme="majorBidi" w:cstheme="majorBidi"/>
          <w:sz w:val="28"/>
          <w:szCs w:val="28"/>
        </w:rPr>
        <w:t xml:space="preserve"> представлений на рисунку 2.</w:t>
      </w:r>
      <w:r>
        <w:rPr>
          <w:rFonts w:asciiTheme="majorBidi" w:hAnsiTheme="majorBidi" w:cstheme="majorBidi"/>
          <w:sz w:val="28"/>
          <w:szCs w:val="28"/>
        </w:rPr>
        <w:t>11</w:t>
      </w:r>
      <w:r w:rsidRPr="00612ADE">
        <w:rPr>
          <w:rFonts w:asciiTheme="majorBidi" w:hAnsiTheme="majorBidi" w:cstheme="majorBidi"/>
          <w:sz w:val="28"/>
          <w:szCs w:val="28"/>
        </w:rPr>
        <w:t>.</w:t>
      </w:r>
    </w:p>
    <w:p w:rsidR="00010EBC" w:rsidRDefault="00010EBC" w:rsidP="00010EBC">
      <w:pPr>
        <w:spacing w:after="0" w:line="360" w:lineRule="auto"/>
        <w:ind w:firstLine="567"/>
        <w:rPr>
          <w:rFonts w:asciiTheme="majorBidi" w:hAnsiTheme="majorBidi" w:cstheme="majorBidi"/>
          <w:sz w:val="28"/>
          <w:szCs w:val="28"/>
        </w:rPr>
      </w:pPr>
      <w:r>
        <w:rPr>
          <w:noProof/>
          <w:lang w:eastAsia="uk-UA"/>
        </w:rPr>
        <w:drawing>
          <wp:inline distT="0" distB="0" distL="0" distR="0">
            <wp:extent cx="4905375" cy="2038350"/>
            <wp:effectExtent l="0" t="0" r="9525" b="19050"/>
            <wp:docPr id="1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0EBC" w:rsidRDefault="00010EBC" w:rsidP="00010EBC">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2.11</w:t>
      </w:r>
      <w:r w:rsidRPr="00612ADE">
        <w:rPr>
          <w:rFonts w:asciiTheme="majorBidi" w:hAnsiTheme="majorBidi" w:cstheme="majorBidi"/>
          <w:sz w:val="28"/>
          <w:szCs w:val="28"/>
        </w:rPr>
        <w:t>.</w:t>
      </w:r>
    </w:p>
    <w:p w:rsidR="00010EBC" w:rsidRDefault="00010EBC" w:rsidP="00010EBC">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казники рівня підозрілості</w:t>
      </w:r>
    </w:p>
    <w:p w:rsidR="00010EBC" w:rsidRDefault="00010EBC" w:rsidP="002D1E4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За шкалою </w:t>
      </w:r>
      <w:r w:rsidR="00E82EF0">
        <w:rPr>
          <w:rFonts w:asciiTheme="majorBidi" w:hAnsiTheme="majorBidi" w:cstheme="majorBidi"/>
          <w:sz w:val="28"/>
          <w:szCs w:val="28"/>
        </w:rPr>
        <w:t>вербальної агресії</w:t>
      </w:r>
      <w:r>
        <w:rPr>
          <w:rFonts w:asciiTheme="majorBidi" w:hAnsiTheme="majorBidi" w:cstheme="majorBidi"/>
          <w:sz w:val="28"/>
          <w:szCs w:val="28"/>
        </w:rPr>
        <w:t xml:space="preserve">, яка характеризується </w:t>
      </w:r>
      <w:r w:rsidR="00E82EF0">
        <w:rPr>
          <w:rFonts w:asciiTheme="majorBidi" w:hAnsiTheme="majorBidi" w:cstheme="majorBidi"/>
          <w:sz w:val="28"/>
          <w:szCs w:val="28"/>
        </w:rPr>
        <w:t xml:space="preserve">криком, ненормативною лексикою, прокляттями, погрозами та вереском </w:t>
      </w:r>
      <w:r>
        <w:rPr>
          <w:rFonts w:asciiTheme="majorBidi" w:hAnsiTheme="majorBidi" w:cstheme="majorBidi"/>
          <w:sz w:val="28"/>
          <w:szCs w:val="28"/>
        </w:rPr>
        <w:t xml:space="preserve">у </w:t>
      </w:r>
      <w:r w:rsidR="00E82EF0">
        <w:rPr>
          <w:rFonts w:asciiTheme="majorBidi" w:hAnsiTheme="majorBidi" w:cstheme="majorBidi"/>
          <w:sz w:val="28"/>
          <w:szCs w:val="28"/>
        </w:rPr>
        <w:t>2</w:t>
      </w:r>
      <w:r w:rsidR="002D1E4C">
        <w:rPr>
          <w:rFonts w:asciiTheme="majorBidi" w:hAnsiTheme="majorBidi" w:cstheme="majorBidi"/>
          <w:sz w:val="28"/>
          <w:szCs w:val="28"/>
        </w:rPr>
        <w:t>0</w:t>
      </w:r>
      <w:r>
        <w:rPr>
          <w:rFonts w:asciiTheme="majorBidi" w:hAnsiTheme="majorBidi" w:cstheme="majorBidi"/>
          <w:sz w:val="28"/>
          <w:szCs w:val="28"/>
        </w:rPr>
        <w:t xml:space="preserve">% опитуваних високі показники, </w:t>
      </w:r>
      <w:r w:rsidR="002D1E4C">
        <w:rPr>
          <w:rFonts w:asciiTheme="majorBidi" w:hAnsiTheme="majorBidi" w:cstheme="majorBidi"/>
          <w:sz w:val="28"/>
          <w:szCs w:val="28"/>
        </w:rPr>
        <w:t>5</w:t>
      </w:r>
      <w:r>
        <w:rPr>
          <w:rFonts w:asciiTheme="majorBidi" w:hAnsiTheme="majorBidi" w:cstheme="majorBidi"/>
          <w:sz w:val="28"/>
          <w:szCs w:val="28"/>
        </w:rPr>
        <w:t xml:space="preserve">0% набрали середні показники й </w:t>
      </w:r>
      <w:r w:rsidR="002D1E4C">
        <w:rPr>
          <w:rFonts w:asciiTheme="majorBidi" w:hAnsiTheme="majorBidi" w:cstheme="majorBidi"/>
          <w:sz w:val="28"/>
          <w:szCs w:val="28"/>
        </w:rPr>
        <w:t>30</w:t>
      </w:r>
      <w:r>
        <w:rPr>
          <w:rFonts w:asciiTheme="majorBidi" w:hAnsiTheme="majorBidi" w:cstheme="majorBidi"/>
          <w:sz w:val="28"/>
          <w:szCs w:val="28"/>
        </w:rPr>
        <w:t xml:space="preserve">% респондентів отримали низькі показники за даним видом агресії.  </w:t>
      </w:r>
      <w:r w:rsidRPr="00612ADE">
        <w:rPr>
          <w:rFonts w:asciiTheme="majorBidi" w:hAnsiTheme="majorBidi" w:cstheme="majorBidi"/>
          <w:sz w:val="28"/>
          <w:szCs w:val="28"/>
        </w:rPr>
        <w:t xml:space="preserve">Розподіл показників </w:t>
      </w:r>
      <w:r w:rsidR="00E82EF0">
        <w:rPr>
          <w:rFonts w:asciiTheme="majorBidi" w:hAnsiTheme="majorBidi" w:cstheme="majorBidi"/>
          <w:sz w:val="28"/>
          <w:szCs w:val="28"/>
        </w:rPr>
        <w:t>вербальної агресії</w:t>
      </w:r>
      <w:r w:rsidR="00C831BE">
        <w:rPr>
          <w:rFonts w:asciiTheme="majorBidi" w:hAnsiTheme="majorBidi" w:cstheme="majorBidi"/>
          <w:sz w:val="28"/>
          <w:szCs w:val="28"/>
        </w:rPr>
        <w:t xml:space="preserve"> </w:t>
      </w:r>
      <w:r w:rsidRPr="00612ADE">
        <w:rPr>
          <w:rFonts w:asciiTheme="majorBidi" w:hAnsiTheme="majorBidi" w:cstheme="majorBidi"/>
          <w:sz w:val="28"/>
          <w:szCs w:val="28"/>
        </w:rPr>
        <w:t>представлений на рисунку 2.</w:t>
      </w:r>
      <w:r>
        <w:rPr>
          <w:rFonts w:asciiTheme="majorBidi" w:hAnsiTheme="majorBidi" w:cstheme="majorBidi"/>
          <w:sz w:val="28"/>
          <w:szCs w:val="28"/>
        </w:rPr>
        <w:t>12</w:t>
      </w:r>
      <w:r w:rsidRPr="00612ADE">
        <w:rPr>
          <w:rFonts w:asciiTheme="majorBidi" w:hAnsiTheme="majorBidi" w:cstheme="majorBidi"/>
          <w:sz w:val="28"/>
          <w:szCs w:val="28"/>
        </w:rPr>
        <w:t>.</w:t>
      </w:r>
    </w:p>
    <w:p w:rsidR="00010EBC" w:rsidRDefault="00010EBC" w:rsidP="00010EBC">
      <w:pPr>
        <w:spacing w:after="0" w:line="360" w:lineRule="auto"/>
        <w:ind w:firstLine="567"/>
        <w:rPr>
          <w:rFonts w:asciiTheme="majorBidi" w:hAnsiTheme="majorBidi" w:cstheme="majorBidi"/>
          <w:sz w:val="28"/>
          <w:szCs w:val="28"/>
        </w:rPr>
      </w:pPr>
      <w:r>
        <w:rPr>
          <w:noProof/>
          <w:lang w:eastAsia="uk-UA"/>
        </w:rPr>
        <w:drawing>
          <wp:inline distT="0" distB="0" distL="0" distR="0">
            <wp:extent cx="5038725" cy="2343150"/>
            <wp:effectExtent l="0" t="0" r="9525" b="19050"/>
            <wp:docPr id="1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0EBC" w:rsidRDefault="00010EBC" w:rsidP="00010EBC">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2.12</w:t>
      </w:r>
      <w:r w:rsidRPr="00612ADE">
        <w:rPr>
          <w:rFonts w:asciiTheme="majorBidi" w:hAnsiTheme="majorBidi" w:cstheme="majorBidi"/>
          <w:sz w:val="28"/>
          <w:szCs w:val="28"/>
        </w:rPr>
        <w:t>.</w:t>
      </w:r>
    </w:p>
    <w:p w:rsidR="00010EBC" w:rsidRDefault="00010EBC" w:rsidP="00E82EF0">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w:t>
      </w:r>
      <w:r w:rsidR="00E82EF0">
        <w:rPr>
          <w:rFonts w:asciiTheme="majorBidi" w:hAnsiTheme="majorBidi" w:cstheme="majorBidi"/>
          <w:sz w:val="28"/>
          <w:szCs w:val="28"/>
        </w:rPr>
        <w:t>вербальної агресії</w:t>
      </w:r>
    </w:p>
    <w:p w:rsidR="00DB6FA7" w:rsidRDefault="00DB6FA7" w:rsidP="002D1E4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lastRenderedPageBreak/>
        <w:t xml:space="preserve">За шкалою </w:t>
      </w:r>
      <w:r w:rsidR="001806AC">
        <w:rPr>
          <w:rFonts w:asciiTheme="majorBidi" w:hAnsiTheme="majorBidi" w:cstheme="majorBidi"/>
          <w:sz w:val="28"/>
          <w:szCs w:val="28"/>
        </w:rPr>
        <w:t>почуття провини</w:t>
      </w:r>
      <w:r>
        <w:rPr>
          <w:rFonts w:asciiTheme="majorBidi" w:hAnsiTheme="majorBidi" w:cstheme="majorBidi"/>
          <w:sz w:val="28"/>
          <w:szCs w:val="28"/>
        </w:rPr>
        <w:t>, як</w:t>
      </w:r>
      <w:r w:rsidR="001806AC">
        <w:rPr>
          <w:rFonts w:asciiTheme="majorBidi" w:hAnsiTheme="majorBidi" w:cstheme="majorBidi"/>
          <w:sz w:val="28"/>
          <w:szCs w:val="28"/>
        </w:rPr>
        <w:t>е</w:t>
      </w:r>
      <w:r>
        <w:rPr>
          <w:rFonts w:asciiTheme="majorBidi" w:hAnsiTheme="majorBidi" w:cstheme="majorBidi"/>
          <w:sz w:val="28"/>
          <w:szCs w:val="28"/>
        </w:rPr>
        <w:t xml:space="preserve"> характеризується </w:t>
      </w:r>
      <w:r w:rsidR="001806AC">
        <w:rPr>
          <w:rFonts w:asciiTheme="majorBidi" w:hAnsiTheme="majorBidi" w:cstheme="majorBidi"/>
          <w:sz w:val="28"/>
          <w:szCs w:val="28"/>
        </w:rPr>
        <w:t>докорами сумління та негативними уявленнями про себе</w:t>
      </w:r>
      <w:r w:rsidR="002D1E4C">
        <w:rPr>
          <w:rFonts w:asciiTheme="majorBidi" w:hAnsiTheme="majorBidi" w:cstheme="majorBidi"/>
          <w:sz w:val="28"/>
          <w:szCs w:val="28"/>
        </w:rPr>
        <w:t xml:space="preserve"> у 35</w:t>
      </w:r>
      <w:r>
        <w:rPr>
          <w:rFonts w:asciiTheme="majorBidi" w:hAnsiTheme="majorBidi" w:cstheme="majorBidi"/>
          <w:sz w:val="28"/>
          <w:szCs w:val="28"/>
        </w:rPr>
        <w:t xml:space="preserve">% опитуваних високі показники, </w:t>
      </w:r>
      <w:r w:rsidR="002D1E4C">
        <w:rPr>
          <w:rFonts w:asciiTheme="majorBidi" w:hAnsiTheme="majorBidi" w:cstheme="majorBidi"/>
          <w:sz w:val="28"/>
          <w:szCs w:val="28"/>
        </w:rPr>
        <w:t>50% набрали середні показники й 15</w:t>
      </w:r>
      <w:r>
        <w:rPr>
          <w:rFonts w:asciiTheme="majorBidi" w:hAnsiTheme="majorBidi" w:cstheme="majorBidi"/>
          <w:sz w:val="28"/>
          <w:szCs w:val="28"/>
        </w:rPr>
        <w:t xml:space="preserve">% респондентів отримали низькі показники за даним видом агресії.  </w:t>
      </w:r>
      <w:r w:rsidRPr="00612ADE">
        <w:rPr>
          <w:rFonts w:asciiTheme="majorBidi" w:hAnsiTheme="majorBidi" w:cstheme="majorBidi"/>
          <w:sz w:val="28"/>
          <w:szCs w:val="28"/>
        </w:rPr>
        <w:t xml:space="preserve">Розподіл показників </w:t>
      </w:r>
      <w:r w:rsidR="001806AC">
        <w:rPr>
          <w:rFonts w:asciiTheme="majorBidi" w:hAnsiTheme="majorBidi" w:cstheme="majorBidi"/>
          <w:sz w:val="28"/>
          <w:szCs w:val="28"/>
        </w:rPr>
        <w:t>почуття провини</w:t>
      </w:r>
      <w:r w:rsidR="00C831BE">
        <w:rPr>
          <w:rFonts w:asciiTheme="majorBidi" w:hAnsiTheme="majorBidi" w:cstheme="majorBidi"/>
          <w:sz w:val="28"/>
          <w:szCs w:val="28"/>
        </w:rPr>
        <w:t xml:space="preserve"> </w:t>
      </w:r>
      <w:r w:rsidRPr="00612ADE">
        <w:rPr>
          <w:rFonts w:asciiTheme="majorBidi" w:hAnsiTheme="majorBidi" w:cstheme="majorBidi"/>
          <w:sz w:val="28"/>
          <w:szCs w:val="28"/>
        </w:rPr>
        <w:t>представлений на рисунку 2.</w:t>
      </w:r>
      <w:r>
        <w:rPr>
          <w:rFonts w:asciiTheme="majorBidi" w:hAnsiTheme="majorBidi" w:cstheme="majorBidi"/>
          <w:sz w:val="28"/>
          <w:szCs w:val="28"/>
        </w:rPr>
        <w:t>13</w:t>
      </w:r>
      <w:r w:rsidRPr="00612ADE">
        <w:rPr>
          <w:rFonts w:asciiTheme="majorBidi" w:hAnsiTheme="majorBidi" w:cstheme="majorBidi"/>
          <w:sz w:val="28"/>
          <w:szCs w:val="28"/>
        </w:rPr>
        <w:t>.</w:t>
      </w:r>
    </w:p>
    <w:p w:rsidR="00DB6FA7" w:rsidRDefault="00DB6FA7" w:rsidP="00DB6FA7">
      <w:pPr>
        <w:spacing w:after="0" w:line="360" w:lineRule="auto"/>
        <w:ind w:firstLine="567"/>
        <w:rPr>
          <w:rFonts w:asciiTheme="majorBidi" w:hAnsiTheme="majorBidi" w:cstheme="majorBidi"/>
          <w:sz w:val="28"/>
          <w:szCs w:val="28"/>
        </w:rPr>
      </w:pPr>
      <w:r>
        <w:rPr>
          <w:noProof/>
          <w:lang w:eastAsia="uk-UA"/>
        </w:rPr>
        <w:drawing>
          <wp:inline distT="0" distB="0" distL="0" distR="0">
            <wp:extent cx="5038725" cy="2343150"/>
            <wp:effectExtent l="0" t="0" r="9525" b="19050"/>
            <wp:docPr id="1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6FA7" w:rsidRDefault="00DB6FA7" w:rsidP="00DB6FA7">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2.13</w:t>
      </w:r>
      <w:r w:rsidRPr="00612ADE">
        <w:rPr>
          <w:rFonts w:asciiTheme="majorBidi" w:hAnsiTheme="majorBidi" w:cstheme="majorBidi"/>
          <w:sz w:val="28"/>
          <w:szCs w:val="28"/>
        </w:rPr>
        <w:t>.</w:t>
      </w:r>
    </w:p>
    <w:p w:rsidR="00DB6FA7" w:rsidRDefault="00DB6FA7" w:rsidP="001806AC">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w:t>
      </w:r>
      <w:r w:rsidR="001806AC">
        <w:rPr>
          <w:rFonts w:asciiTheme="majorBidi" w:hAnsiTheme="majorBidi" w:cstheme="majorBidi"/>
          <w:sz w:val="28"/>
          <w:szCs w:val="28"/>
        </w:rPr>
        <w:t>почуття провини</w:t>
      </w:r>
    </w:p>
    <w:p w:rsidR="004D65AE" w:rsidRDefault="004D65AE" w:rsidP="004D65AE">
      <w:pPr>
        <w:spacing w:after="0" w:line="360" w:lineRule="auto"/>
        <w:ind w:firstLine="567"/>
        <w:jc w:val="both"/>
        <w:rPr>
          <w:rFonts w:asciiTheme="majorBidi" w:hAnsiTheme="majorBidi" w:cstheme="majorBidi"/>
          <w:sz w:val="28"/>
          <w:szCs w:val="28"/>
        </w:rPr>
      </w:pPr>
      <w:r w:rsidRPr="004D65AE">
        <w:rPr>
          <w:rFonts w:asciiTheme="majorBidi" w:hAnsiTheme="majorBidi" w:cstheme="majorBidi"/>
          <w:sz w:val="28"/>
          <w:szCs w:val="28"/>
        </w:rPr>
        <w:t>Індекс ворожост</w:t>
      </w:r>
      <w:r>
        <w:rPr>
          <w:rFonts w:asciiTheme="majorBidi" w:hAnsiTheme="majorBidi" w:cstheme="majorBidi"/>
          <w:sz w:val="28"/>
          <w:szCs w:val="28"/>
        </w:rPr>
        <w:t xml:space="preserve">і перебуває на високому рівні у 30% досліджуваних, 45% опитуваних мають середні показники індексу ворожості й лише 25% респондентів мають низькі показники за даним критерієм.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індексу ворожості</w:t>
      </w:r>
      <w:r w:rsidRPr="00612ADE">
        <w:rPr>
          <w:rFonts w:asciiTheme="majorBidi" w:hAnsiTheme="majorBidi" w:cstheme="majorBidi"/>
          <w:sz w:val="28"/>
          <w:szCs w:val="28"/>
        </w:rPr>
        <w:t xml:space="preserve"> представлений на рисунку 2.</w:t>
      </w:r>
      <w:r>
        <w:rPr>
          <w:rFonts w:asciiTheme="majorBidi" w:hAnsiTheme="majorBidi" w:cstheme="majorBidi"/>
          <w:sz w:val="28"/>
          <w:szCs w:val="28"/>
        </w:rPr>
        <w:t>14</w:t>
      </w:r>
      <w:r w:rsidRPr="00612ADE">
        <w:rPr>
          <w:rFonts w:asciiTheme="majorBidi" w:hAnsiTheme="majorBidi" w:cstheme="majorBidi"/>
          <w:sz w:val="28"/>
          <w:szCs w:val="28"/>
        </w:rPr>
        <w:t>.</w:t>
      </w:r>
    </w:p>
    <w:p w:rsidR="004D65AE" w:rsidRDefault="004D65AE" w:rsidP="004D65AE">
      <w:pPr>
        <w:spacing w:after="0" w:line="360" w:lineRule="auto"/>
        <w:ind w:firstLine="567"/>
        <w:rPr>
          <w:rFonts w:asciiTheme="majorBidi" w:hAnsiTheme="majorBidi" w:cstheme="majorBidi"/>
          <w:sz w:val="28"/>
          <w:szCs w:val="28"/>
        </w:rPr>
      </w:pPr>
      <w:r>
        <w:rPr>
          <w:noProof/>
          <w:lang w:eastAsia="uk-UA"/>
        </w:rPr>
        <w:drawing>
          <wp:inline distT="0" distB="0" distL="0" distR="0">
            <wp:extent cx="5038725" cy="2343150"/>
            <wp:effectExtent l="0" t="0" r="9525" b="19050"/>
            <wp:docPr id="1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65AE" w:rsidRDefault="004D65AE" w:rsidP="004D65AE">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2.14</w:t>
      </w:r>
      <w:r w:rsidRPr="00612ADE">
        <w:rPr>
          <w:rFonts w:asciiTheme="majorBidi" w:hAnsiTheme="majorBidi" w:cstheme="majorBidi"/>
          <w:sz w:val="28"/>
          <w:szCs w:val="28"/>
        </w:rPr>
        <w:t>.</w:t>
      </w:r>
    </w:p>
    <w:p w:rsidR="004D65AE" w:rsidRDefault="004D65AE" w:rsidP="004D65AE">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lastRenderedPageBreak/>
        <w:t>По</w:t>
      </w:r>
      <w:r>
        <w:rPr>
          <w:rFonts w:asciiTheme="majorBidi" w:hAnsiTheme="majorBidi" w:cstheme="majorBidi"/>
          <w:sz w:val="28"/>
          <w:szCs w:val="28"/>
        </w:rPr>
        <w:t>казники рівня індексу ворожості</w:t>
      </w:r>
    </w:p>
    <w:p w:rsidR="004D65AE" w:rsidRDefault="004D65AE" w:rsidP="004D65AE">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Показники самооцінки, низький рівень якої виступає наступним фактором віктимізації підлітків, визначалися за допомогою методу шкалювання під час інтерв’ю та заповнення авторської анкети спрямованої на визначення схильності до прояву віктимної поведінки. Аналіз отриманих результатів свідчить про те, що у 10% опитуваних високий рівень самооцінки, 50% мають середню самооцінку й 40% респондентів відрізняються низькою самооцінкою.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самооцінки</w:t>
      </w:r>
      <w:r w:rsidRPr="00612ADE">
        <w:rPr>
          <w:rFonts w:asciiTheme="majorBidi" w:hAnsiTheme="majorBidi" w:cstheme="majorBidi"/>
          <w:sz w:val="28"/>
          <w:szCs w:val="28"/>
        </w:rPr>
        <w:t xml:space="preserve"> представлений на рисунку 2.</w:t>
      </w:r>
      <w:r>
        <w:rPr>
          <w:rFonts w:asciiTheme="majorBidi" w:hAnsiTheme="majorBidi" w:cstheme="majorBidi"/>
          <w:sz w:val="28"/>
          <w:szCs w:val="28"/>
        </w:rPr>
        <w:t>15</w:t>
      </w:r>
      <w:r w:rsidRPr="00612ADE">
        <w:rPr>
          <w:rFonts w:asciiTheme="majorBidi" w:hAnsiTheme="majorBidi" w:cstheme="majorBidi"/>
          <w:sz w:val="28"/>
          <w:szCs w:val="28"/>
        </w:rPr>
        <w:t>.</w:t>
      </w:r>
    </w:p>
    <w:p w:rsidR="004D65AE" w:rsidRDefault="004D65AE" w:rsidP="004D65AE">
      <w:pPr>
        <w:spacing w:after="0" w:line="360" w:lineRule="auto"/>
        <w:ind w:firstLine="567"/>
        <w:rPr>
          <w:rFonts w:asciiTheme="majorBidi" w:hAnsiTheme="majorBidi" w:cstheme="majorBidi"/>
          <w:sz w:val="28"/>
          <w:szCs w:val="28"/>
        </w:rPr>
      </w:pPr>
      <w:r>
        <w:rPr>
          <w:noProof/>
          <w:lang w:eastAsia="uk-UA"/>
        </w:rPr>
        <w:drawing>
          <wp:inline distT="0" distB="0" distL="0" distR="0">
            <wp:extent cx="4933950" cy="2190750"/>
            <wp:effectExtent l="0" t="0" r="19050" b="19050"/>
            <wp:docPr id="1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65AE" w:rsidRDefault="004D65AE" w:rsidP="004D65AE">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2.15</w:t>
      </w:r>
      <w:r w:rsidRPr="00612ADE">
        <w:rPr>
          <w:rFonts w:asciiTheme="majorBidi" w:hAnsiTheme="majorBidi" w:cstheme="majorBidi"/>
          <w:sz w:val="28"/>
          <w:szCs w:val="28"/>
        </w:rPr>
        <w:t>.</w:t>
      </w:r>
    </w:p>
    <w:p w:rsidR="004D65AE" w:rsidRDefault="004D65AE" w:rsidP="004D65AE">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казники рівня самооцінки</w:t>
      </w:r>
    </w:p>
    <w:p w:rsidR="00C94828" w:rsidRDefault="00C94828" w:rsidP="002D1E4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Аналіз відповідей на запитання інтерв’ю та анкети вказує на те, що проблеми з </w:t>
      </w:r>
      <w:r w:rsidR="002D1E4C">
        <w:rPr>
          <w:rFonts w:asciiTheme="majorBidi" w:hAnsiTheme="majorBidi" w:cstheme="majorBidi"/>
          <w:sz w:val="28"/>
          <w:szCs w:val="28"/>
        </w:rPr>
        <w:t>соціальною адаптацією наявні у 60</w:t>
      </w:r>
      <w:r>
        <w:rPr>
          <w:rFonts w:asciiTheme="majorBidi" w:hAnsiTheme="majorBidi" w:cstheme="majorBidi"/>
          <w:sz w:val="28"/>
          <w:szCs w:val="28"/>
        </w:rPr>
        <w:t xml:space="preserve">% досліджуваних, що підвищує ризик </w:t>
      </w:r>
      <w:r w:rsidR="002D1E4C">
        <w:rPr>
          <w:rFonts w:asciiTheme="majorBidi" w:hAnsiTheme="majorBidi" w:cstheme="majorBidi"/>
          <w:sz w:val="28"/>
          <w:szCs w:val="28"/>
        </w:rPr>
        <w:t>їхньої віктимізації. При цьому 3</w:t>
      </w:r>
      <w:r>
        <w:rPr>
          <w:rFonts w:asciiTheme="majorBidi" w:hAnsiTheme="majorBidi" w:cstheme="majorBidi"/>
          <w:sz w:val="28"/>
          <w:szCs w:val="28"/>
        </w:rPr>
        <w:t>0% респондентів відчувають деякі труднощі в соціальній взаємодії й лише 1</w:t>
      </w:r>
      <w:r w:rsidR="002D1E4C">
        <w:rPr>
          <w:rFonts w:asciiTheme="majorBidi" w:hAnsiTheme="majorBidi" w:cstheme="majorBidi"/>
          <w:sz w:val="28"/>
          <w:szCs w:val="28"/>
        </w:rPr>
        <w:t>0</w:t>
      </w:r>
      <w:r>
        <w:rPr>
          <w:rFonts w:asciiTheme="majorBidi" w:hAnsiTheme="majorBidi" w:cstheme="majorBidi"/>
          <w:sz w:val="28"/>
          <w:szCs w:val="28"/>
        </w:rPr>
        <w:t xml:space="preserve">% опитуваних демонструють високий рівень соціальної адаптації, що значно знижує ризик їх віктимізації.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соціальної адаптації</w:t>
      </w:r>
      <w:r w:rsidRPr="00612ADE">
        <w:rPr>
          <w:rFonts w:asciiTheme="majorBidi" w:hAnsiTheme="majorBidi" w:cstheme="majorBidi"/>
          <w:sz w:val="28"/>
          <w:szCs w:val="28"/>
        </w:rPr>
        <w:t xml:space="preserve"> представлений на рисунку 2.</w:t>
      </w:r>
      <w:r>
        <w:rPr>
          <w:rFonts w:asciiTheme="majorBidi" w:hAnsiTheme="majorBidi" w:cstheme="majorBidi"/>
          <w:sz w:val="28"/>
          <w:szCs w:val="28"/>
        </w:rPr>
        <w:t>16</w:t>
      </w:r>
      <w:r w:rsidRPr="00612ADE">
        <w:rPr>
          <w:rFonts w:asciiTheme="majorBidi" w:hAnsiTheme="majorBidi" w:cstheme="majorBidi"/>
          <w:sz w:val="28"/>
          <w:szCs w:val="28"/>
        </w:rPr>
        <w:t>.</w:t>
      </w:r>
    </w:p>
    <w:p w:rsidR="00C94828" w:rsidRDefault="00C94828" w:rsidP="00C94828">
      <w:pPr>
        <w:spacing w:after="0" w:line="360" w:lineRule="auto"/>
        <w:ind w:firstLine="567"/>
        <w:rPr>
          <w:rFonts w:asciiTheme="majorBidi" w:hAnsiTheme="majorBidi" w:cstheme="majorBidi"/>
          <w:sz w:val="28"/>
          <w:szCs w:val="28"/>
        </w:rPr>
      </w:pPr>
      <w:r>
        <w:rPr>
          <w:noProof/>
          <w:lang w:eastAsia="uk-UA"/>
        </w:rPr>
        <w:drawing>
          <wp:inline distT="0" distB="0" distL="0" distR="0">
            <wp:extent cx="4162425" cy="1143000"/>
            <wp:effectExtent l="0" t="0" r="9525" b="19050"/>
            <wp:docPr id="1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94828" w:rsidRDefault="00C94828" w:rsidP="00A31A60">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lastRenderedPageBreak/>
        <w:t>Рисунок 2.1</w:t>
      </w:r>
      <w:r w:rsidR="00A31A60">
        <w:rPr>
          <w:rFonts w:asciiTheme="majorBidi" w:hAnsiTheme="majorBidi" w:cstheme="majorBidi"/>
          <w:sz w:val="28"/>
          <w:szCs w:val="28"/>
        </w:rPr>
        <w:t>6</w:t>
      </w:r>
      <w:r w:rsidRPr="00612ADE">
        <w:rPr>
          <w:rFonts w:asciiTheme="majorBidi" w:hAnsiTheme="majorBidi" w:cstheme="majorBidi"/>
          <w:sz w:val="28"/>
          <w:szCs w:val="28"/>
        </w:rPr>
        <w:t>.</w:t>
      </w:r>
    </w:p>
    <w:p w:rsidR="00A90E51" w:rsidRDefault="00C94828" w:rsidP="00A31A60">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 xml:space="preserve">казники рівня </w:t>
      </w:r>
      <w:r w:rsidR="00A31A60">
        <w:rPr>
          <w:rFonts w:asciiTheme="majorBidi" w:hAnsiTheme="majorBidi" w:cstheme="majorBidi"/>
          <w:sz w:val="28"/>
          <w:szCs w:val="28"/>
        </w:rPr>
        <w:t>соціальної адаптації</w:t>
      </w:r>
    </w:p>
    <w:p w:rsidR="00327FE5" w:rsidRDefault="00327FE5" w:rsidP="00327FE5">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Відчуття підтримки, яке також являється фактором віктимізації знаходиться на низькому рівні у 40% респондентів. Водночас 45% досліджуваних відчувають достатню підтримку зі сторони рідних і близьких  й лише 15% респондентів отримують високий рівень підтримки.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 xml:space="preserve">відчуття підтримки </w:t>
      </w:r>
      <w:r w:rsidRPr="00612ADE">
        <w:rPr>
          <w:rFonts w:asciiTheme="majorBidi" w:hAnsiTheme="majorBidi" w:cstheme="majorBidi"/>
          <w:sz w:val="28"/>
          <w:szCs w:val="28"/>
        </w:rPr>
        <w:t>представлений на рисунку 2.</w:t>
      </w:r>
      <w:r>
        <w:rPr>
          <w:rFonts w:asciiTheme="majorBidi" w:hAnsiTheme="majorBidi" w:cstheme="majorBidi"/>
          <w:sz w:val="28"/>
          <w:szCs w:val="28"/>
        </w:rPr>
        <w:t>17</w:t>
      </w:r>
      <w:r w:rsidRPr="00612ADE">
        <w:rPr>
          <w:rFonts w:asciiTheme="majorBidi" w:hAnsiTheme="majorBidi" w:cstheme="majorBidi"/>
          <w:sz w:val="28"/>
          <w:szCs w:val="28"/>
        </w:rPr>
        <w:t>.</w:t>
      </w:r>
    </w:p>
    <w:p w:rsidR="00327FE5" w:rsidRDefault="00327FE5" w:rsidP="00327FE5">
      <w:pPr>
        <w:spacing w:after="0" w:line="360" w:lineRule="auto"/>
        <w:ind w:firstLine="567"/>
        <w:rPr>
          <w:rFonts w:asciiTheme="majorBidi" w:hAnsiTheme="majorBidi" w:cstheme="majorBidi"/>
          <w:sz w:val="28"/>
          <w:szCs w:val="28"/>
        </w:rPr>
      </w:pPr>
      <w:r>
        <w:rPr>
          <w:noProof/>
          <w:lang w:eastAsia="uk-UA"/>
        </w:rPr>
        <w:drawing>
          <wp:inline distT="0" distB="0" distL="0" distR="0">
            <wp:extent cx="4933950" cy="2190750"/>
            <wp:effectExtent l="0" t="0" r="19050" b="19050"/>
            <wp:docPr id="1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27FE5" w:rsidRDefault="00327FE5" w:rsidP="00327FE5">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2.17</w:t>
      </w:r>
      <w:r w:rsidRPr="00612ADE">
        <w:rPr>
          <w:rFonts w:asciiTheme="majorBidi" w:hAnsiTheme="majorBidi" w:cstheme="majorBidi"/>
          <w:sz w:val="28"/>
          <w:szCs w:val="28"/>
        </w:rPr>
        <w:t>.</w:t>
      </w:r>
    </w:p>
    <w:p w:rsidR="008E5065" w:rsidRDefault="00327FE5" w:rsidP="008E5065">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казники відчуття підтримки</w:t>
      </w:r>
    </w:p>
    <w:p w:rsidR="008E5065" w:rsidRDefault="008E5065" w:rsidP="008E5065">
      <w:pPr>
        <w:spacing w:after="0" w:line="360" w:lineRule="auto"/>
        <w:ind w:firstLine="567"/>
        <w:jc w:val="both"/>
        <w:rPr>
          <w:rFonts w:asciiTheme="majorBidi" w:hAnsiTheme="majorBidi" w:cstheme="majorBidi"/>
          <w:sz w:val="28"/>
          <w:szCs w:val="28"/>
        </w:rPr>
      </w:pPr>
      <w:r w:rsidRPr="008E5065">
        <w:rPr>
          <w:rFonts w:asciiTheme="majorBidi" w:hAnsiTheme="majorBidi" w:cstheme="majorBidi"/>
          <w:sz w:val="28"/>
          <w:szCs w:val="28"/>
        </w:rPr>
        <w:t xml:space="preserve">Результати отримані в результаті діагностики за допомогою </w:t>
      </w:r>
      <w:r>
        <w:rPr>
          <w:rFonts w:asciiTheme="majorBidi" w:hAnsiTheme="majorBidi" w:cstheme="majorBidi"/>
          <w:sz w:val="28"/>
          <w:szCs w:val="28"/>
        </w:rPr>
        <w:t>м</w:t>
      </w:r>
      <w:r w:rsidRPr="008E5065">
        <w:rPr>
          <w:rFonts w:asciiTheme="majorBidi" w:hAnsiTheme="majorBidi" w:cstheme="majorBidi"/>
          <w:sz w:val="28"/>
          <w:szCs w:val="28"/>
        </w:rPr>
        <w:t>етодик</w:t>
      </w:r>
      <w:r>
        <w:rPr>
          <w:rFonts w:asciiTheme="majorBidi" w:hAnsiTheme="majorBidi" w:cstheme="majorBidi"/>
          <w:sz w:val="28"/>
          <w:szCs w:val="28"/>
        </w:rPr>
        <w:t>и</w:t>
      </w:r>
      <w:r w:rsidRPr="008E5065">
        <w:rPr>
          <w:rFonts w:asciiTheme="majorBidi" w:hAnsiTheme="majorBidi" w:cstheme="majorBidi"/>
          <w:sz w:val="28"/>
          <w:szCs w:val="28"/>
        </w:rPr>
        <w:t xml:space="preserve"> діагностики локусу контролю Роттера</w:t>
      </w:r>
      <w:r>
        <w:rPr>
          <w:rFonts w:asciiTheme="majorBidi" w:hAnsiTheme="majorBidi" w:cstheme="majorBidi"/>
          <w:sz w:val="28"/>
          <w:szCs w:val="28"/>
        </w:rPr>
        <w:t xml:space="preserve"> свідчать про те, що у 30% підлітків переважає зовнішній локус контролю з низьким рівнем особистої відповідальності, що підвищує ризик їх віктимізації. Водночас 45% респондентів отримали середні показники за рівнем особистої відповідальності та дані на користь переважання внутрішнього локусу контролю. При цьому 25% опитуваних відрізняються високим рівнем особистої відповідальності та провідним внутрішнім локусом контролю. </w:t>
      </w:r>
    </w:p>
    <w:p w:rsidR="008E5065" w:rsidRDefault="008E5065" w:rsidP="008E5065">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Аналіз результатів психодіагностики вказує на високий рівень ризику віктимізації, який характерний для 35% респондентів. При цьому вони характеризуються низькими показниками особистої відповідальності та </w:t>
      </w:r>
      <w:r>
        <w:rPr>
          <w:rFonts w:asciiTheme="majorBidi" w:hAnsiTheme="majorBidi" w:cstheme="majorBidi"/>
          <w:sz w:val="28"/>
          <w:szCs w:val="28"/>
        </w:rPr>
        <w:lastRenderedPageBreak/>
        <w:t>самооцінки, високими показниками рівня агресії, емоційної нестабільності й низьким рівнем фрустрації, які корелюють з рівнем віктимізації та виступають внутрішньо особистісними детермінантами.</w:t>
      </w:r>
      <w:r w:rsidR="00C831BE">
        <w:rPr>
          <w:rFonts w:asciiTheme="majorBidi" w:hAnsiTheme="majorBidi" w:cstheme="majorBidi"/>
          <w:sz w:val="28"/>
          <w:szCs w:val="28"/>
        </w:rPr>
        <w:t xml:space="preserve"> </w:t>
      </w:r>
      <w:r>
        <w:rPr>
          <w:rFonts w:asciiTheme="majorBidi" w:hAnsiTheme="majorBidi" w:cstheme="majorBidi"/>
          <w:sz w:val="28"/>
          <w:szCs w:val="28"/>
        </w:rPr>
        <w:t>Водночас 50% респондентів відрізняються середнім рівнем ризику віктимізації. Вони відрізняються середньою самооцінкою, однак мають високі показники емоційної неста</w:t>
      </w:r>
      <w:r w:rsidR="00853EC5">
        <w:rPr>
          <w:rFonts w:asciiTheme="majorBidi" w:hAnsiTheme="majorBidi" w:cstheme="majorBidi"/>
          <w:sz w:val="28"/>
          <w:szCs w:val="28"/>
        </w:rPr>
        <w:t xml:space="preserve">більності та опозиційної поведінки, що може зумовити реальну віктимізацію. При цьому лише 25% досліджуваних відрізняються низьким ризиком віктимізації, яка зумовлюється високим рівнем емоційної стабільності, самооцінки, добре розвиненими соціальними навичками, високим рівнем соціальної адаптації та високим рівнем особистої відповідальності й провідним внутрішнім локусом контролю. </w:t>
      </w:r>
      <w:r w:rsidRPr="00612ADE">
        <w:rPr>
          <w:rFonts w:asciiTheme="majorBidi" w:hAnsiTheme="majorBidi" w:cstheme="majorBidi"/>
          <w:sz w:val="28"/>
          <w:szCs w:val="28"/>
        </w:rPr>
        <w:t xml:space="preserve">Розподіл показників </w:t>
      </w:r>
      <w:r>
        <w:rPr>
          <w:rFonts w:asciiTheme="majorBidi" w:hAnsiTheme="majorBidi" w:cstheme="majorBidi"/>
          <w:sz w:val="28"/>
          <w:szCs w:val="28"/>
        </w:rPr>
        <w:t xml:space="preserve">ризику віктимізації </w:t>
      </w:r>
      <w:r w:rsidRPr="00612ADE">
        <w:rPr>
          <w:rFonts w:asciiTheme="majorBidi" w:hAnsiTheme="majorBidi" w:cstheme="majorBidi"/>
          <w:sz w:val="28"/>
          <w:szCs w:val="28"/>
        </w:rPr>
        <w:t>представлений на рисунку 2.</w:t>
      </w:r>
      <w:r>
        <w:rPr>
          <w:rFonts w:asciiTheme="majorBidi" w:hAnsiTheme="majorBidi" w:cstheme="majorBidi"/>
          <w:sz w:val="28"/>
          <w:szCs w:val="28"/>
        </w:rPr>
        <w:t>18</w:t>
      </w:r>
      <w:r w:rsidRPr="00612ADE">
        <w:rPr>
          <w:rFonts w:asciiTheme="majorBidi" w:hAnsiTheme="majorBidi" w:cstheme="majorBidi"/>
          <w:sz w:val="28"/>
          <w:szCs w:val="28"/>
        </w:rPr>
        <w:t>.</w:t>
      </w:r>
    </w:p>
    <w:p w:rsidR="008E5065" w:rsidRDefault="008E5065" w:rsidP="008E5065">
      <w:pPr>
        <w:spacing w:after="0" w:line="360" w:lineRule="auto"/>
        <w:ind w:firstLine="567"/>
        <w:rPr>
          <w:rFonts w:asciiTheme="majorBidi" w:hAnsiTheme="majorBidi" w:cstheme="majorBidi"/>
          <w:sz w:val="28"/>
          <w:szCs w:val="28"/>
        </w:rPr>
      </w:pPr>
      <w:r>
        <w:rPr>
          <w:noProof/>
          <w:lang w:eastAsia="uk-UA"/>
        </w:rPr>
        <w:drawing>
          <wp:inline distT="0" distB="0" distL="0" distR="0">
            <wp:extent cx="4933950" cy="2190750"/>
            <wp:effectExtent l="0" t="0" r="19050" b="19050"/>
            <wp:docPr id="1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5065" w:rsidRDefault="008E5065" w:rsidP="008E5065">
      <w:pPr>
        <w:spacing w:after="0" w:line="360" w:lineRule="auto"/>
        <w:ind w:firstLine="567"/>
        <w:jc w:val="right"/>
        <w:rPr>
          <w:rFonts w:asciiTheme="majorBidi" w:hAnsiTheme="majorBidi" w:cstheme="majorBidi"/>
          <w:sz w:val="28"/>
          <w:szCs w:val="28"/>
        </w:rPr>
      </w:pPr>
      <w:r>
        <w:rPr>
          <w:rFonts w:asciiTheme="majorBidi" w:hAnsiTheme="majorBidi" w:cstheme="majorBidi"/>
          <w:sz w:val="28"/>
          <w:szCs w:val="28"/>
        </w:rPr>
        <w:t>Рисунок 2.18</w:t>
      </w:r>
      <w:r w:rsidRPr="00612ADE">
        <w:rPr>
          <w:rFonts w:asciiTheme="majorBidi" w:hAnsiTheme="majorBidi" w:cstheme="majorBidi"/>
          <w:sz w:val="28"/>
          <w:szCs w:val="28"/>
        </w:rPr>
        <w:t>.</w:t>
      </w:r>
    </w:p>
    <w:p w:rsidR="008E5065" w:rsidRDefault="008E5065" w:rsidP="008E5065">
      <w:pPr>
        <w:spacing w:after="0" w:line="360" w:lineRule="auto"/>
        <w:ind w:firstLine="567"/>
        <w:jc w:val="both"/>
        <w:rPr>
          <w:rFonts w:asciiTheme="majorBidi" w:hAnsiTheme="majorBidi" w:cstheme="majorBidi"/>
          <w:sz w:val="28"/>
          <w:szCs w:val="28"/>
        </w:rPr>
      </w:pPr>
      <w:r w:rsidRPr="00612ADE">
        <w:rPr>
          <w:rFonts w:asciiTheme="majorBidi" w:hAnsiTheme="majorBidi" w:cstheme="majorBidi"/>
          <w:sz w:val="28"/>
          <w:szCs w:val="28"/>
        </w:rPr>
        <w:t>По</w:t>
      </w:r>
      <w:r>
        <w:rPr>
          <w:rFonts w:asciiTheme="majorBidi" w:hAnsiTheme="majorBidi" w:cstheme="majorBidi"/>
          <w:sz w:val="28"/>
          <w:szCs w:val="28"/>
        </w:rPr>
        <w:t>казники ризику віктимізації</w:t>
      </w:r>
    </w:p>
    <w:p w:rsidR="00853EC5" w:rsidRDefault="00853EC5" w:rsidP="00853EC5">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В результаті психодіагностичного інтерв’ю та анкетування ми визначили інші детермінанти віктимізації. Зокрема, емоційну депривацію у міжособистісних взаємовідносинах підлітків із батьками,  важку економічну ситуацію та неповний склад сім’ї, непослідовність та надмірну авторитарність у процесі виховання варто віднести до зовнішніх детермінант віктимізації. </w:t>
      </w:r>
    </w:p>
    <w:p w:rsidR="00853EC5" w:rsidRDefault="00853EC5">
      <w:pPr>
        <w:rPr>
          <w:rFonts w:asciiTheme="majorBidi" w:hAnsiTheme="majorBidi" w:cstheme="majorBidi"/>
          <w:sz w:val="28"/>
          <w:szCs w:val="28"/>
        </w:rPr>
      </w:pPr>
      <w:r>
        <w:rPr>
          <w:rFonts w:asciiTheme="majorBidi" w:hAnsiTheme="majorBidi" w:cstheme="majorBidi"/>
          <w:sz w:val="28"/>
          <w:szCs w:val="28"/>
        </w:rPr>
        <w:br w:type="page"/>
      </w:r>
    </w:p>
    <w:p w:rsidR="00853EC5" w:rsidRDefault="00853EC5" w:rsidP="00853EC5">
      <w:pPr>
        <w:spacing w:after="0" w:line="360" w:lineRule="auto"/>
        <w:ind w:firstLine="567"/>
        <w:jc w:val="both"/>
        <w:rPr>
          <w:rFonts w:asciiTheme="majorBidi" w:hAnsiTheme="majorBidi" w:cstheme="majorBidi"/>
          <w:b/>
          <w:bCs/>
          <w:sz w:val="28"/>
          <w:szCs w:val="28"/>
        </w:rPr>
      </w:pPr>
      <w:r w:rsidRPr="00DC039A">
        <w:rPr>
          <w:rFonts w:asciiTheme="majorBidi" w:hAnsiTheme="majorBidi" w:cstheme="majorBidi"/>
          <w:b/>
          <w:bCs/>
          <w:sz w:val="28"/>
          <w:szCs w:val="28"/>
        </w:rPr>
        <w:lastRenderedPageBreak/>
        <w:t>Висновки до розділу І</w:t>
      </w:r>
      <w:r>
        <w:rPr>
          <w:rFonts w:asciiTheme="majorBidi" w:hAnsiTheme="majorBidi" w:cstheme="majorBidi"/>
          <w:b/>
          <w:bCs/>
          <w:sz w:val="28"/>
          <w:szCs w:val="28"/>
        </w:rPr>
        <w:t>І</w:t>
      </w:r>
    </w:p>
    <w:p w:rsidR="00853EC5" w:rsidRDefault="00853EC5" w:rsidP="00853EC5">
      <w:pPr>
        <w:spacing w:after="0" w:line="360" w:lineRule="auto"/>
        <w:ind w:firstLine="567"/>
        <w:jc w:val="both"/>
        <w:rPr>
          <w:rFonts w:asciiTheme="majorBidi" w:hAnsiTheme="majorBidi" w:cstheme="majorBidi"/>
          <w:b/>
          <w:bCs/>
          <w:sz w:val="28"/>
          <w:szCs w:val="28"/>
        </w:rPr>
      </w:pPr>
    </w:p>
    <w:p w:rsidR="00853EC5" w:rsidRDefault="00853EC5" w:rsidP="002D1E4C">
      <w:pPr>
        <w:spacing w:after="0" w:line="360" w:lineRule="auto"/>
        <w:ind w:firstLine="709"/>
        <w:jc w:val="both"/>
        <w:rPr>
          <w:rFonts w:asciiTheme="majorBidi" w:hAnsiTheme="majorBidi" w:cstheme="majorBidi"/>
          <w:sz w:val="28"/>
          <w:szCs w:val="28"/>
        </w:rPr>
      </w:pPr>
      <w:r w:rsidRPr="005C56A7">
        <w:rPr>
          <w:rFonts w:asciiTheme="majorBidi" w:hAnsiTheme="majorBidi" w:cstheme="majorBidi"/>
          <w:sz w:val="28"/>
          <w:szCs w:val="28"/>
        </w:rPr>
        <w:t>Теоретичним підґрунтям емпіричного дослідження виступає теоретичний аналіз феномену</w:t>
      </w:r>
      <w:r w:rsidR="00CE0ECE">
        <w:rPr>
          <w:rFonts w:asciiTheme="majorBidi" w:hAnsiTheme="majorBidi" w:cstheme="majorBidi"/>
          <w:sz w:val="28"/>
          <w:szCs w:val="28"/>
        </w:rPr>
        <w:t xml:space="preserve"> </w:t>
      </w:r>
      <w:r>
        <w:rPr>
          <w:rFonts w:asciiTheme="majorBidi" w:hAnsiTheme="majorBidi" w:cstheme="majorBidi"/>
          <w:sz w:val="28"/>
          <w:szCs w:val="28"/>
        </w:rPr>
        <w:t>віктимності, результати якого представлені в першому розділі цієї роботи. Соціальний компонент охоплює ідентифікацію</w:t>
      </w:r>
      <w:r w:rsidRPr="00DD40CF">
        <w:rPr>
          <w:rFonts w:asciiTheme="majorBidi" w:hAnsiTheme="majorBidi" w:cstheme="majorBidi"/>
          <w:sz w:val="28"/>
          <w:szCs w:val="28"/>
        </w:rPr>
        <w:t xml:space="preserve"> себе жертвою обставин</w:t>
      </w:r>
      <w:r>
        <w:rPr>
          <w:rFonts w:asciiTheme="majorBidi" w:hAnsiTheme="majorBidi" w:cstheme="majorBidi"/>
          <w:sz w:val="28"/>
          <w:szCs w:val="28"/>
        </w:rPr>
        <w:t xml:space="preserve">, </w:t>
      </w:r>
      <w:r w:rsidRPr="00DD40CF">
        <w:rPr>
          <w:rFonts w:asciiTheme="majorBidi" w:hAnsiTheme="majorBidi" w:cstheme="majorBidi"/>
          <w:sz w:val="28"/>
          <w:szCs w:val="28"/>
        </w:rPr>
        <w:t>дефіцит ідентифікації суб’єктом власного життя</w:t>
      </w:r>
      <w:r>
        <w:rPr>
          <w:rFonts w:asciiTheme="majorBidi" w:hAnsiTheme="majorBidi" w:cstheme="majorBidi"/>
          <w:sz w:val="28"/>
          <w:szCs w:val="28"/>
        </w:rPr>
        <w:t xml:space="preserve">, </w:t>
      </w:r>
      <w:r w:rsidRPr="00DD40CF">
        <w:rPr>
          <w:rFonts w:asciiTheme="majorBidi" w:hAnsiTheme="majorBidi" w:cstheme="majorBidi"/>
          <w:sz w:val="28"/>
          <w:szCs w:val="28"/>
        </w:rPr>
        <w:t>соціальн</w:t>
      </w:r>
      <w:r>
        <w:rPr>
          <w:rFonts w:asciiTheme="majorBidi" w:hAnsiTheme="majorBidi" w:cstheme="majorBidi"/>
          <w:sz w:val="28"/>
          <w:szCs w:val="28"/>
        </w:rPr>
        <w:t>у</w:t>
      </w:r>
      <w:r w:rsidR="00CE0ECE">
        <w:rPr>
          <w:rFonts w:asciiTheme="majorBidi" w:hAnsiTheme="majorBidi" w:cstheme="majorBidi"/>
          <w:sz w:val="28"/>
          <w:szCs w:val="28"/>
        </w:rPr>
        <w:t xml:space="preserve"> </w:t>
      </w:r>
      <w:r w:rsidR="002D1E4C">
        <w:rPr>
          <w:rFonts w:asciiTheme="majorBidi" w:hAnsiTheme="majorBidi" w:cstheme="majorBidi"/>
          <w:sz w:val="28"/>
          <w:szCs w:val="28"/>
        </w:rPr>
        <w:t>дифузність</w:t>
      </w:r>
      <w:r>
        <w:rPr>
          <w:rFonts w:asciiTheme="majorBidi" w:hAnsiTheme="majorBidi" w:cstheme="majorBidi"/>
          <w:sz w:val="28"/>
          <w:szCs w:val="28"/>
        </w:rPr>
        <w:t>, соціальну</w:t>
      </w:r>
      <w:r w:rsidRPr="00DD40CF">
        <w:rPr>
          <w:rFonts w:asciiTheme="majorBidi" w:hAnsiTheme="majorBidi" w:cstheme="majorBidi"/>
          <w:sz w:val="28"/>
          <w:szCs w:val="28"/>
        </w:rPr>
        <w:t xml:space="preserve"> пасивність</w:t>
      </w:r>
      <w:r>
        <w:rPr>
          <w:rFonts w:asciiTheme="majorBidi" w:hAnsiTheme="majorBidi" w:cstheme="majorBidi"/>
          <w:sz w:val="28"/>
          <w:szCs w:val="28"/>
        </w:rPr>
        <w:t xml:space="preserve">, </w:t>
      </w:r>
      <w:r w:rsidRPr="00DD40CF">
        <w:rPr>
          <w:rFonts w:asciiTheme="majorBidi" w:hAnsiTheme="majorBidi" w:cstheme="majorBidi"/>
          <w:sz w:val="28"/>
          <w:szCs w:val="28"/>
        </w:rPr>
        <w:t>соціальний інфантилізм</w:t>
      </w:r>
      <w:r>
        <w:rPr>
          <w:rFonts w:asciiTheme="majorBidi" w:hAnsiTheme="majorBidi" w:cstheme="majorBidi"/>
          <w:sz w:val="28"/>
          <w:szCs w:val="28"/>
        </w:rPr>
        <w:t xml:space="preserve">, соціальну гетерономію, </w:t>
      </w:r>
      <w:r w:rsidRPr="00DD40CF">
        <w:rPr>
          <w:rFonts w:asciiTheme="majorBidi" w:hAnsiTheme="majorBidi" w:cstheme="majorBidi"/>
          <w:sz w:val="28"/>
          <w:szCs w:val="28"/>
        </w:rPr>
        <w:t>почуття власної безпорадності у вирішенні проблемних ситуацій життя</w:t>
      </w:r>
      <w:r>
        <w:rPr>
          <w:rFonts w:asciiTheme="majorBidi" w:hAnsiTheme="majorBidi" w:cstheme="majorBidi"/>
          <w:sz w:val="28"/>
          <w:szCs w:val="28"/>
        </w:rPr>
        <w:t>, рентну установку</w:t>
      </w:r>
      <w:r w:rsidRPr="00DD40CF">
        <w:rPr>
          <w:rFonts w:asciiTheme="majorBidi" w:hAnsiTheme="majorBidi" w:cstheme="majorBidi"/>
          <w:sz w:val="28"/>
          <w:szCs w:val="28"/>
        </w:rPr>
        <w:t xml:space="preserve"> як прагнення отримати вигоду з віктимного статусу</w:t>
      </w:r>
      <w:r>
        <w:rPr>
          <w:rFonts w:asciiTheme="majorBidi" w:hAnsiTheme="majorBidi" w:cstheme="majorBidi"/>
          <w:sz w:val="28"/>
          <w:szCs w:val="28"/>
        </w:rPr>
        <w:t xml:space="preserve">, </w:t>
      </w:r>
      <w:r w:rsidRPr="00DD40CF">
        <w:rPr>
          <w:rFonts w:asciiTheme="majorBidi" w:hAnsiTheme="majorBidi" w:cstheme="majorBidi"/>
          <w:sz w:val="28"/>
          <w:szCs w:val="28"/>
        </w:rPr>
        <w:t>установк</w:t>
      </w:r>
      <w:r>
        <w:rPr>
          <w:rFonts w:asciiTheme="majorBidi" w:hAnsiTheme="majorBidi" w:cstheme="majorBidi"/>
          <w:sz w:val="28"/>
          <w:szCs w:val="28"/>
        </w:rPr>
        <w:t>у</w:t>
      </w:r>
      <w:r w:rsidRPr="00DD40CF">
        <w:rPr>
          <w:rFonts w:asciiTheme="majorBidi" w:hAnsiTheme="majorBidi" w:cstheme="majorBidi"/>
          <w:sz w:val="28"/>
          <w:szCs w:val="28"/>
        </w:rPr>
        <w:t xml:space="preserve"> у формі використання було б як вимоги належного</w:t>
      </w:r>
      <w:r>
        <w:rPr>
          <w:rFonts w:asciiTheme="majorBidi" w:hAnsiTheme="majorBidi" w:cstheme="majorBidi"/>
          <w:sz w:val="28"/>
          <w:szCs w:val="28"/>
        </w:rPr>
        <w:t>, спрагу</w:t>
      </w:r>
      <w:r w:rsidRPr="00DD40CF">
        <w:rPr>
          <w:rFonts w:asciiTheme="majorBidi" w:hAnsiTheme="majorBidi" w:cstheme="majorBidi"/>
          <w:sz w:val="28"/>
          <w:szCs w:val="28"/>
        </w:rPr>
        <w:t xml:space="preserve"> агресивної компенсації власної соціальної дефектності, навіть цінної власної деградації як особи і як соціального суб’єкта</w:t>
      </w:r>
      <w:r>
        <w:rPr>
          <w:rFonts w:asciiTheme="majorBidi" w:hAnsiTheme="majorBidi" w:cstheme="majorBidi"/>
          <w:sz w:val="28"/>
          <w:szCs w:val="28"/>
        </w:rPr>
        <w:t xml:space="preserve">, низький рівень розвитку соціальної компетентності. </w:t>
      </w:r>
    </w:p>
    <w:p w:rsidR="00853EC5" w:rsidRDefault="00853EC5" w:rsidP="00853EC5">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Емоційний компонент охоплює психоемоційну напругу, соціальну та особистісну тривожність, фрустраційні реакції, аутоагресію, схильність застрягати на негативних емоціях і переживаннях, надмірну емоційну чутливість, емоційну нестабільність та низьку самооцінку.</w:t>
      </w:r>
    </w:p>
    <w:p w:rsidR="00853EC5" w:rsidRDefault="00853EC5" w:rsidP="00853EC5">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Когнітивний компонент представлений низьким рівнем розвитку рефлексії, труднощами з аналізом ситуації та прийняття рішень, </w:t>
      </w:r>
      <w:r w:rsidRPr="00C147C8">
        <w:rPr>
          <w:rFonts w:asciiTheme="majorBidi" w:hAnsiTheme="majorBidi" w:cstheme="majorBidi"/>
          <w:sz w:val="28"/>
          <w:szCs w:val="28"/>
        </w:rPr>
        <w:t xml:space="preserve">дисонансом ціннісних орієнтацій </w:t>
      </w:r>
      <w:r>
        <w:rPr>
          <w:rFonts w:asciiTheme="majorBidi" w:hAnsiTheme="majorBidi" w:cstheme="majorBidi"/>
          <w:sz w:val="28"/>
          <w:szCs w:val="28"/>
        </w:rPr>
        <w:t xml:space="preserve">особистості, що розвивається, </w:t>
      </w:r>
      <w:r w:rsidRPr="00C147C8">
        <w:rPr>
          <w:rFonts w:asciiTheme="majorBidi" w:hAnsiTheme="majorBidi" w:cstheme="majorBidi"/>
          <w:sz w:val="28"/>
          <w:szCs w:val="28"/>
        </w:rPr>
        <w:t>дисонансом структури самооцінки</w:t>
      </w:r>
      <w:r>
        <w:rPr>
          <w:rFonts w:asciiTheme="majorBidi" w:hAnsiTheme="majorBidi" w:cstheme="majorBidi"/>
          <w:sz w:val="28"/>
          <w:szCs w:val="28"/>
        </w:rPr>
        <w:t xml:space="preserve">, когнітивними помилками, труднощами з усвідомленням власних бажань, потреб, прагнень та очікувань. </w:t>
      </w:r>
    </w:p>
    <w:p w:rsidR="00853EC5" w:rsidRDefault="00853EC5" w:rsidP="00853EC5">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Поведінковий компонент охоплює труднощі в побудові стосунків та в процесі спілкування й міжособистісної взаємодії, проблеми з відстоюванням власної думки та позиції, схильність до саморуйнування, </w:t>
      </w:r>
      <w:r w:rsidR="00C831BE">
        <w:rPr>
          <w:rFonts w:asciiTheme="majorBidi" w:hAnsiTheme="majorBidi" w:cstheme="majorBidi"/>
          <w:sz w:val="28"/>
          <w:szCs w:val="28"/>
        </w:rPr>
        <w:t>не адаптивні</w:t>
      </w:r>
      <w:r>
        <w:rPr>
          <w:rFonts w:asciiTheme="majorBidi" w:hAnsiTheme="majorBidi" w:cstheme="majorBidi"/>
          <w:sz w:val="28"/>
          <w:szCs w:val="28"/>
        </w:rPr>
        <w:t xml:space="preserve"> моделі поведінки. </w:t>
      </w:r>
    </w:p>
    <w:p w:rsidR="00853EC5" w:rsidRDefault="00853EC5" w:rsidP="00853EC5">
      <w:pPr>
        <w:spacing w:after="0" w:line="360" w:lineRule="auto"/>
        <w:ind w:firstLine="567"/>
        <w:jc w:val="both"/>
        <w:rPr>
          <w:rFonts w:asciiTheme="majorBidi" w:hAnsiTheme="majorBidi" w:cstheme="majorBidi"/>
          <w:sz w:val="28"/>
          <w:szCs w:val="28"/>
        </w:rPr>
      </w:pPr>
      <w:r w:rsidRPr="00C10BBD">
        <w:rPr>
          <w:rFonts w:asciiTheme="majorBidi" w:hAnsiTheme="majorBidi" w:cstheme="majorBidi"/>
          <w:sz w:val="28"/>
          <w:szCs w:val="28"/>
        </w:rPr>
        <w:t>Серед основних факторів</w:t>
      </w:r>
      <w:r w:rsidR="00C831BE">
        <w:rPr>
          <w:rFonts w:asciiTheme="majorBidi" w:hAnsiTheme="majorBidi" w:cstheme="majorBidi"/>
          <w:sz w:val="28"/>
          <w:szCs w:val="28"/>
        </w:rPr>
        <w:t xml:space="preserve"> </w:t>
      </w:r>
      <w:r w:rsidRPr="00C10BBD">
        <w:rPr>
          <w:rFonts w:asciiTheme="majorBidi" w:hAnsiTheme="majorBidi" w:cstheme="majorBidi"/>
          <w:sz w:val="28"/>
          <w:szCs w:val="28"/>
        </w:rPr>
        <w:t xml:space="preserve">формування </w:t>
      </w:r>
      <w:r>
        <w:rPr>
          <w:rFonts w:asciiTheme="majorBidi" w:hAnsiTheme="majorBidi" w:cstheme="majorBidi"/>
          <w:sz w:val="28"/>
          <w:szCs w:val="28"/>
        </w:rPr>
        <w:t>віктимної</w:t>
      </w:r>
      <w:r w:rsidRPr="00C10BBD">
        <w:rPr>
          <w:rFonts w:asciiTheme="majorBidi" w:hAnsiTheme="majorBidi" w:cstheme="majorBidi"/>
          <w:sz w:val="28"/>
          <w:szCs w:val="28"/>
        </w:rPr>
        <w:t xml:space="preserve"> поведінки виділяють – індивідуально психологічні особливості підлітків, сприяють формуванню</w:t>
      </w:r>
      <w:r w:rsidR="00C831BE">
        <w:rPr>
          <w:rFonts w:asciiTheme="majorBidi" w:hAnsiTheme="majorBidi" w:cstheme="majorBidi"/>
          <w:sz w:val="28"/>
          <w:szCs w:val="28"/>
        </w:rPr>
        <w:t xml:space="preserve"> </w:t>
      </w:r>
      <w:r>
        <w:rPr>
          <w:rFonts w:asciiTheme="majorBidi" w:hAnsiTheme="majorBidi" w:cstheme="majorBidi"/>
          <w:sz w:val="28"/>
          <w:szCs w:val="28"/>
        </w:rPr>
        <w:lastRenderedPageBreak/>
        <w:t>відхилень поведінки; а</w:t>
      </w:r>
      <w:r w:rsidRPr="00C10BBD">
        <w:rPr>
          <w:rFonts w:asciiTheme="majorBidi" w:hAnsiTheme="majorBidi" w:cstheme="majorBidi"/>
          <w:sz w:val="28"/>
          <w:szCs w:val="28"/>
        </w:rPr>
        <w:t>кцентуації характеру (сильно виражені</w:t>
      </w:r>
      <w:r w:rsidR="00C831BE">
        <w:rPr>
          <w:rFonts w:asciiTheme="majorBidi" w:hAnsiTheme="majorBidi" w:cstheme="majorBidi"/>
          <w:sz w:val="28"/>
          <w:szCs w:val="28"/>
        </w:rPr>
        <w:t xml:space="preserve"> </w:t>
      </w:r>
      <w:r w:rsidRPr="00C10BBD">
        <w:rPr>
          <w:rFonts w:asciiTheme="majorBidi" w:hAnsiTheme="majorBidi" w:cstheme="majorBidi"/>
          <w:sz w:val="28"/>
          <w:szCs w:val="28"/>
        </w:rPr>
        <w:t xml:space="preserve">певні риси); </w:t>
      </w:r>
      <w:r>
        <w:rPr>
          <w:rFonts w:asciiTheme="majorBidi" w:hAnsiTheme="majorBidi" w:cstheme="majorBidi"/>
          <w:sz w:val="28"/>
          <w:szCs w:val="28"/>
        </w:rPr>
        <w:t xml:space="preserve"> кризу підліткового віку</w:t>
      </w:r>
      <w:r w:rsidRPr="00C10BBD">
        <w:rPr>
          <w:rFonts w:asciiTheme="majorBidi" w:hAnsiTheme="majorBidi" w:cstheme="majorBidi"/>
          <w:sz w:val="28"/>
          <w:szCs w:val="28"/>
        </w:rPr>
        <w:t>, що сильно проявляється, яскраво виражене п</w:t>
      </w:r>
      <w:r>
        <w:rPr>
          <w:rFonts w:asciiTheme="majorBidi" w:hAnsiTheme="majorBidi" w:cstheme="majorBidi"/>
          <w:sz w:val="28"/>
          <w:szCs w:val="28"/>
        </w:rPr>
        <w:t>очуття дорослості; н</w:t>
      </w:r>
      <w:r w:rsidRPr="00C10BBD">
        <w:rPr>
          <w:rFonts w:asciiTheme="majorBidi" w:hAnsiTheme="majorBidi" w:cstheme="majorBidi"/>
          <w:sz w:val="28"/>
          <w:szCs w:val="28"/>
        </w:rPr>
        <w:t>егативний вплив</w:t>
      </w:r>
      <w:r w:rsidR="00C831BE">
        <w:rPr>
          <w:rFonts w:asciiTheme="majorBidi" w:hAnsiTheme="majorBidi" w:cstheme="majorBidi"/>
          <w:sz w:val="28"/>
          <w:szCs w:val="28"/>
        </w:rPr>
        <w:t xml:space="preserve"> </w:t>
      </w:r>
      <w:r w:rsidRPr="00C10BBD">
        <w:rPr>
          <w:rFonts w:asciiTheme="majorBidi" w:hAnsiTheme="majorBidi" w:cstheme="majorBidi"/>
          <w:sz w:val="28"/>
          <w:szCs w:val="28"/>
        </w:rPr>
        <w:t>соціального оточення підлітка</w:t>
      </w:r>
      <w:r>
        <w:rPr>
          <w:rFonts w:asciiTheme="majorBidi" w:hAnsiTheme="majorBidi" w:cstheme="majorBidi"/>
          <w:sz w:val="28"/>
          <w:szCs w:val="28"/>
        </w:rPr>
        <w:t>; потребу</w:t>
      </w:r>
      <w:r w:rsidR="00C831BE">
        <w:rPr>
          <w:rFonts w:asciiTheme="majorBidi" w:hAnsiTheme="majorBidi" w:cstheme="majorBidi"/>
          <w:sz w:val="28"/>
          <w:szCs w:val="28"/>
        </w:rPr>
        <w:t xml:space="preserve"> </w:t>
      </w:r>
      <w:r>
        <w:rPr>
          <w:rFonts w:asciiTheme="majorBidi" w:hAnsiTheme="majorBidi" w:cstheme="majorBidi"/>
          <w:sz w:val="28"/>
          <w:szCs w:val="28"/>
        </w:rPr>
        <w:t>в</w:t>
      </w:r>
      <w:r w:rsidRPr="004263D9">
        <w:rPr>
          <w:rFonts w:asciiTheme="majorBidi" w:hAnsiTheme="majorBidi" w:cstheme="majorBidi"/>
          <w:sz w:val="28"/>
          <w:szCs w:val="28"/>
        </w:rPr>
        <w:t xml:space="preserve"> авто</w:t>
      </w:r>
      <w:r>
        <w:rPr>
          <w:rFonts w:asciiTheme="majorBidi" w:hAnsiTheme="majorBidi" w:cstheme="majorBidi"/>
          <w:sz w:val="28"/>
          <w:szCs w:val="28"/>
        </w:rPr>
        <w:t xml:space="preserve">ритеті; бажання ризику; емоційну </w:t>
      </w:r>
      <w:r w:rsidRPr="004263D9">
        <w:rPr>
          <w:rFonts w:asciiTheme="majorBidi" w:hAnsiTheme="majorBidi" w:cstheme="majorBidi"/>
          <w:sz w:val="28"/>
          <w:szCs w:val="28"/>
        </w:rPr>
        <w:t>нестабільність, агресивність; відхилення у психічному розвитку;</w:t>
      </w:r>
      <w:r>
        <w:rPr>
          <w:rFonts w:asciiTheme="majorBidi" w:hAnsiTheme="majorBidi" w:cstheme="majorBidi"/>
          <w:sz w:val="28"/>
          <w:szCs w:val="28"/>
        </w:rPr>
        <w:t xml:space="preserve"> неадекватну самооцінку.</w:t>
      </w:r>
    </w:p>
    <w:p w:rsidR="00853EC5" w:rsidRDefault="00853EC5" w:rsidP="002D1E4C">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Аналіз результатів психодіагностики вказує на високий рівень ризику вікт</w:t>
      </w:r>
      <w:r w:rsidR="002D1E4C">
        <w:rPr>
          <w:rFonts w:asciiTheme="majorBidi" w:hAnsiTheme="majorBidi" w:cstheme="majorBidi"/>
          <w:sz w:val="28"/>
          <w:szCs w:val="28"/>
        </w:rPr>
        <w:t>имізації, який характерний для 60</w:t>
      </w:r>
      <w:r>
        <w:rPr>
          <w:rFonts w:asciiTheme="majorBidi" w:hAnsiTheme="majorBidi" w:cstheme="majorBidi"/>
          <w:sz w:val="28"/>
          <w:szCs w:val="28"/>
        </w:rPr>
        <w:t>% респондентів. При цьому вони характеризуються низькими показниками особистої відповідальності та самооцінки, високими показниками рівня агресії, емоційної нестабільності й низьким рівнем фрустрації, які корелюють з рівнем віктимізації та виступають внутрішньо особистісними детермінантами.</w:t>
      </w:r>
      <w:r w:rsidR="00CE0ECE">
        <w:rPr>
          <w:rFonts w:asciiTheme="majorBidi" w:hAnsiTheme="majorBidi" w:cstheme="majorBidi"/>
          <w:sz w:val="28"/>
          <w:szCs w:val="28"/>
        </w:rPr>
        <w:t xml:space="preserve"> </w:t>
      </w:r>
      <w:r>
        <w:rPr>
          <w:rFonts w:asciiTheme="majorBidi" w:hAnsiTheme="majorBidi" w:cstheme="majorBidi"/>
          <w:sz w:val="28"/>
          <w:szCs w:val="28"/>
        </w:rPr>
        <w:t>Водночас 50% респондентів відрізняються середнім рівнем ризику віктимізації. Вони відрізняються середньою самооцінкою, однак мають високі показники емоційної нестабільності та опозиційної поведінки, що може зумовити реальн</w:t>
      </w:r>
      <w:r w:rsidR="002D1E4C">
        <w:rPr>
          <w:rFonts w:asciiTheme="majorBidi" w:hAnsiTheme="majorBidi" w:cstheme="majorBidi"/>
          <w:sz w:val="28"/>
          <w:szCs w:val="28"/>
        </w:rPr>
        <w:t>у віктимізацію. При цьому лише 10</w:t>
      </w:r>
      <w:r>
        <w:rPr>
          <w:rFonts w:asciiTheme="majorBidi" w:hAnsiTheme="majorBidi" w:cstheme="majorBidi"/>
          <w:sz w:val="28"/>
          <w:szCs w:val="28"/>
        </w:rPr>
        <w:t>% досліджуваних відрізняються низьким ризиком віктимізації, яка зумовлюється високим рівнем емоційної стабільності, самооцінки, добре розвиненими соціальними навичками, високим рівнем соціальної адаптації та високим рівнем особистої відповідальності й провідним внутрішнім локусом контролю.</w:t>
      </w:r>
    </w:p>
    <w:p w:rsidR="00853EC5" w:rsidRDefault="00853EC5" w:rsidP="00853EC5">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В результаті психодіагностичного інтерв’ю та анкетування ми визначили інші детермінанти віктимізації. Зокрема, емоційну депривацію у міжособистісних взаємовідносинах підлітків із батьками,   важку економічну ситуацію та неповний склад сім’ї, непослідовність та надмірну авторитарність у процесі виховання варто віднести до зовнішніх детермінант віктимізації. </w:t>
      </w:r>
    </w:p>
    <w:p w:rsidR="00853EC5" w:rsidRPr="00DC039A" w:rsidRDefault="00853EC5" w:rsidP="00853EC5">
      <w:pPr>
        <w:spacing w:after="0" w:line="360" w:lineRule="auto"/>
        <w:ind w:firstLine="567"/>
        <w:jc w:val="both"/>
        <w:rPr>
          <w:rFonts w:asciiTheme="majorBidi" w:hAnsiTheme="majorBidi" w:cstheme="majorBidi"/>
          <w:b/>
          <w:bCs/>
          <w:sz w:val="28"/>
          <w:szCs w:val="28"/>
        </w:rPr>
      </w:pPr>
    </w:p>
    <w:p w:rsidR="00853EC5" w:rsidRDefault="00853EC5" w:rsidP="00853EC5">
      <w:pPr>
        <w:spacing w:after="0" w:line="360" w:lineRule="auto"/>
        <w:ind w:firstLine="567"/>
        <w:jc w:val="both"/>
        <w:rPr>
          <w:rFonts w:asciiTheme="majorBidi" w:hAnsiTheme="majorBidi" w:cstheme="majorBidi"/>
          <w:sz w:val="28"/>
          <w:szCs w:val="28"/>
        </w:rPr>
      </w:pPr>
    </w:p>
    <w:p w:rsidR="00612ADE" w:rsidRPr="00D2106E" w:rsidRDefault="00612ADE" w:rsidP="00853EC5">
      <w:pPr>
        <w:spacing w:after="0" w:line="360" w:lineRule="auto"/>
        <w:ind w:firstLine="567"/>
        <w:jc w:val="both"/>
        <w:rPr>
          <w:rFonts w:asciiTheme="majorBidi" w:hAnsiTheme="majorBidi" w:cstheme="majorBidi"/>
          <w:sz w:val="28"/>
          <w:szCs w:val="28"/>
        </w:rPr>
      </w:pPr>
    </w:p>
    <w:p w:rsidR="00801428" w:rsidRDefault="00801428">
      <w:pPr>
        <w:rPr>
          <w:rFonts w:asciiTheme="majorBidi" w:hAnsiTheme="majorBidi" w:cstheme="majorBidi"/>
          <w:sz w:val="28"/>
          <w:szCs w:val="28"/>
        </w:rPr>
      </w:pPr>
      <w:r>
        <w:rPr>
          <w:rFonts w:asciiTheme="majorBidi" w:hAnsiTheme="majorBidi" w:cstheme="majorBidi"/>
          <w:sz w:val="28"/>
          <w:szCs w:val="28"/>
        </w:rPr>
        <w:br w:type="page"/>
      </w:r>
    </w:p>
    <w:p w:rsidR="00FA58A1" w:rsidRDefault="00801428" w:rsidP="00801428">
      <w:pPr>
        <w:spacing w:line="360" w:lineRule="auto"/>
        <w:ind w:firstLine="709"/>
        <w:jc w:val="center"/>
        <w:rPr>
          <w:rFonts w:asciiTheme="majorBidi" w:hAnsiTheme="majorBidi" w:cstheme="majorBidi"/>
          <w:b/>
          <w:bCs/>
          <w:sz w:val="28"/>
          <w:szCs w:val="28"/>
        </w:rPr>
      </w:pPr>
      <w:r w:rsidRPr="00801428">
        <w:rPr>
          <w:rFonts w:asciiTheme="majorBidi" w:hAnsiTheme="majorBidi" w:cstheme="majorBidi"/>
          <w:b/>
          <w:bCs/>
          <w:sz w:val="28"/>
          <w:szCs w:val="28"/>
        </w:rPr>
        <w:lastRenderedPageBreak/>
        <w:t>РОЗДІЛ ІІІ. ПРОГРАМА ПРОФІЛАКТИКИ ВІКТИМНОЇ ПОВЕДІНКИ У ПІДЛІТКІВ</w:t>
      </w:r>
    </w:p>
    <w:p w:rsidR="00F111CF" w:rsidRDefault="00F111CF" w:rsidP="00801428">
      <w:pPr>
        <w:spacing w:line="360" w:lineRule="auto"/>
        <w:ind w:firstLine="709"/>
        <w:jc w:val="both"/>
        <w:rPr>
          <w:rFonts w:asciiTheme="majorBidi" w:hAnsiTheme="majorBidi" w:cstheme="majorBidi"/>
          <w:b/>
          <w:bCs/>
          <w:sz w:val="28"/>
          <w:szCs w:val="28"/>
        </w:rPr>
      </w:pPr>
    </w:p>
    <w:p w:rsidR="00801428" w:rsidRPr="00801428" w:rsidRDefault="00801428" w:rsidP="00801428">
      <w:pPr>
        <w:spacing w:line="360" w:lineRule="auto"/>
        <w:ind w:firstLine="709"/>
        <w:jc w:val="both"/>
        <w:rPr>
          <w:rFonts w:asciiTheme="majorBidi" w:hAnsiTheme="majorBidi" w:cstheme="majorBidi"/>
          <w:b/>
          <w:bCs/>
          <w:sz w:val="28"/>
          <w:szCs w:val="28"/>
        </w:rPr>
      </w:pPr>
      <w:r w:rsidRPr="00801428">
        <w:rPr>
          <w:rFonts w:asciiTheme="majorBidi" w:hAnsiTheme="majorBidi" w:cstheme="majorBidi"/>
          <w:b/>
          <w:bCs/>
          <w:sz w:val="28"/>
          <w:szCs w:val="28"/>
        </w:rPr>
        <w:t>3.1. Методи профілактики проявів віктимної поведінки у підлітків</w:t>
      </w:r>
    </w:p>
    <w:p w:rsidR="003D7E12" w:rsidRDefault="003D7E12" w:rsidP="003D7E12">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Підлітковий вік являється найбільш уразливим</w:t>
      </w:r>
      <w:r w:rsidRPr="003D7E12">
        <w:rPr>
          <w:rFonts w:asciiTheme="majorBidi" w:hAnsiTheme="majorBidi" w:cstheme="majorBidi"/>
          <w:sz w:val="28"/>
          <w:szCs w:val="28"/>
        </w:rPr>
        <w:t xml:space="preserve"> для потрапляння в різні важкі життєві ситуації. Саме в цьому віці підлітку самостійно належить вирішити різні проблеми: взаємини з протилежною статтю, проблеми у відносинах з однолітками, уникнення опіки дорослих, вибір професії. Негативний вплив ЗМІ, неформальних груп однолітків є важливим аспектом </w:t>
      </w:r>
      <w:r>
        <w:rPr>
          <w:rFonts w:asciiTheme="majorBidi" w:hAnsiTheme="majorBidi" w:cstheme="majorBidi"/>
          <w:sz w:val="28"/>
          <w:szCs w:val="28"/>
        </w:rPr>
        <w:t>підвищення рівня</w:t>
      </w:r>
      <w:r w:rsidRPr="003D7E12">
        <w:rPr>
          <w:rFonts w:asciiTheme="majorBidi" w:hAnsiTheme="majorBidi" w:cstheme="majorBidi"/>
          <w:sz w:val="28"/>
          <w:szCs w:val="28"/>
        </w:rPr>
        <w:t xml:space="preserve"> віктимізації [5]. Підвищена віктимізація цієї вікової групи визначається психофізичними характеристиками дитинства та юності – цікавістю, прагненням до пригод, впевненістю, навіюваністю, нездатністю адаптуватися до умов, де це необхідно, слабкістю. У цьому контексті у підлітків є багато проблем, з якими багато молодих людей не можуть впоратися самостійно, будучи дорослими. Тим не менш, підлітки через власну діяльність віктимного характеру є незахищеними. Однак деякі підлітки не виявляють тенденції до агресивної поведінки у відношенні однолітків, займаючи при цьому роль жертви.</w:t>
      </w:r>
    </w:p>
    <w:p w:rsidR="003D7E12" w:rsidRDefault="003D7E12" w:rsidP="003D7E12">
      <w:pPr>
        <w:spacing w:line="360" w:lineRule="auto"/>
        <w:ind w:firstLine="709"/>
        <w:jc w:val="both"/>
        <w:rPr>
          <w:rFonts w:asciiTheme="majorBidi" w:hAnsiTheme="majorBidi" w:cstheme="majorBidi"/>
          <w:sz w:val="28"/>
          <w:szCs w:val="28"/>
        </w:rPr>
      </w:pPr>
      <w:r w:rsidRPr="003D7E12">
        <w:rPr>
          <w:rFonts w:asciiTheme="majorBidi" w:hAnsiTheme="majorBidi" w:cstheme="majorBidi"/>
          <w:sz w:val="28"/>
          <w:szCs w:val="28"/>
        </w:rPr>
        <w:t>Віктимологічна профілактика на соціально-педагогічному</w:t>
      </w:r>
      <w:r>
        <w:rPr>
          <w:rFonts w:asciiTheme="majorBidi" w:hAnsiTheme="majorBidi" w:cstheme="majorBidi"/>
          <w:sz w:val="28"/>
          <w:szCs w:val="28"/>
        </w:rPr>
        <w:t xml:space="preserve"> рівні, за даними –</w:t>
      </w:r>
      <w:r w:rsidRPr="003D7E12">
        <w:rPr>
          <w:rFonts w:asciiTheme="majorBidi" w:hAnsiTheme="majorBidi" w:cstheme="majorBidi"/>
          <w:sz w:val="28"/>
          <w:szCs w:val="28"/>
        </w:rPr>
        <w:t xml:space="preserve"> це</w:t>
      </w:r>
      <w:r w:rsidR="00C831BE">
        <w:rPr>
          <w:rFonts w:asciiTheme="majorBidi" w:hAnsiTheme="majorBidi" w:cstheme="majorBidi"/>
          <w:sz w:val="28"/>
          <w:szCs w:val="28"/>
        </w:rPr>
        <w:t xml:space="preserve"> </w:t>
      </w:r>
      <w:r w:rsidRPr="003D7E12">
        <w:rPr>
          <w:rFonts w:asciiTheme="majorBidi" w:hAnsiTheme="majorBidi" w:cstheme="majorBidi"/>
          <w:sz w:val="28"/>
          <w:szCs w:val="28"/>
        </w:rPr>
        <w:t>організована, цілеспрямована діяльність психологів, соціальних педагогів, педагогів і віктимологів,</w:t>
      </w:r>
      <w:r>
        <w:rPr>
          <w:rFonts w:asciiTheme="majorBidi" w:hAnsiTheme="majorBidi" w:cstheme="majorBidi"/>
          <w:sz w:val="28"/>
          <w:szCs w:val="28"/>
        </w:rPr>
        <w:t xml:space="preserve"> м</w:t>
      </w:r>
      <w:r w:rsidRPr="003D7E12">
        <w:rPr>
          <w:rFonts w:asciiTheme="majorBidi" w:hAnsiTheme="majorBidi" w:cstheme="majorBidi"/>
          <w:sz w:val="28"/>
          <w:szCs w:val="28"/>
        </w:rPr>
        <w:t xml:space="preserve">етою якої є виявлення, зменшення різних віктимологічних явищ і девіктимізації людини [4]. Слід зазначити, що психолог займається пошуком правильного шляху вирішення їх проблем, завдяки можливості орієнтуватися в різних ситуаціях: доброзичливого ставлення до інших, формування адекватної самооцінки, усвідомлення життєвого сенсу, </w:t>
      </w:r>
      <w:r w:rsidRPr="003D7E12">
        <w:rPr>
          <w:rFonts w:asciiTheme="majorBidi" w:hAnsiTheme="majorBidi" w:cstheme="majorBidi"/>
          <w:sz w:val="28"/>
          <w:szCs w:val="28"/>
        </w:rPr>
        <w:lastRenderedPageBreak/>
        <w:t xml:space="preserve">прагнення допомогти собі та іншими уникнути моральних, матеріальних і </w:t>
      </w:r>
      <w:r>
        <w:rPr>
          <w:rFonts w:asciiTheme="majorBidi" w:hAnsiTheme="majorBidi" w:cstheme="majorBidi"/>
          <w:sz w:val="28"/>
          <w:szCs w:val="28"/>
        </w:rPr>
        <w:t xml:space="preserve">фізичних втрат [7]. </w:t>
      </w:r>
    </w:p>
    <w:p w:rsidR="003D7E12" w:rsidRDefault="003D7E12" w:rsidP="003D7E12">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Я</w:t>
      </w:r>
      <w:r w:rsidRPr="003D7E12">
        <w:rPr>
          <w:rFonts w:asciiTheme="majorBidi" w:hAnsiTheme="majorBidi" w:cstheme="majorBidi"/>
          <w:sz w:val="28"/>
          <w:szCs w:val="28"/>
        </w:rPr>
        <w:t>к традиційні, і інноваційні</w:t>
      </w:r>
      <w:r w:rsidR="00C831BE">
        <w:rPr>
          <w:rFonts w:asciiTheme="majorBidi" w:hAnsiTheme="majorBidi" w:cstheme="majorBidi"/>
          <w:sz w:val="28"/>
          <w:szCs w:val="28"/>
        </w:rPr>
        <w:t xml:space="preserve"> </w:t>
      </w:r>
      <w:r w:rsidRPr="003D7E12">
        <w:rPr>
          <w:rFonts w:asciiTheme="majorBidi" w:hAnsiTheme="majorBidi" w:cstheme="majorBidi"/>
          <w:sz w:val="28"/>
          <w:szCs w:val="28"/>
        </w:rPr>
        <w:t xml:space="preserve">методи профілактики. Приклади поведінки людей особливо важливі для підлітків. У цьому віці приклад вчителів здебільшого є основною умовою для зміцнення моральних стандартів. Установки і оцінки вчителя сприяють успіху і закріплюють активність самих </w:t>
      </w:r>
      <w:r>
        <w:rPr>
          <w:rFonts w:asciiTheme="majorBidi" w:hAnsiTheme="majorBidi" w:cstheme="majorBidi"/>
          <w:sz w:val="28"/>
          <w:szCs w:val="28"/>
        </w:rPr>
        <w:t xml:space="preserve">дітей. </w:t>
      </w:r>
    </w:p>
    <w:p w:rsidR="003D7E12" w:rsidRDefault="003D7E12" w:rsidP="003D7E12">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Якщо</w:t>
      </w:r>
      <w:r w:rsidRPr="003D7E12">
        <w:rPr>
          <w:rFonts w:asciiTheme="majorBidi" w:hAnsiTheme="majorBidi" w:cstheme="majorBidi"/>
          <w:sz w:val="28"/>
          <w:szCs w:val="28"/>
        </w:rPr>
        <w:t xml:space="preserve"> вплив батьків, вчителів та суспільства буде одностороннім і позитивним, то метод прикладу буде успішнішим [10]. Психолог повинен повністю контролювати процес прийняття важливих рішень для підлітків і, найголовніше, постановку цілей. Недолік педагогічної підтримки призводить до зниження мотивації та збільшення рівня стресу. Стресові ситуації в підлітковому віці накопичуються, що призводить до труднощів у їх подоланні і сприяє їх віктимізації. </w:t>
      </w:r>
    </w:p>
    <w:p w:rsidR="001570B0" w:rsidRDefault="003D7E12" w:rsidP="003D7E12">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Відтак</w:t>
      </w:r>
      <w:r w:rsidRPr="003D7E12">
        <w:rPr>
          <w:rFonts w:asciiTheme="majorBidi" w:hAnsiTheme="majorBidi" w:cstheme="majorBidi"/>
          <w:sz w:val="28"/>
          <w:szCs w:val="28"/>
        </w:rPr>
        <w:t>, для успішної профілактичної роботи психолог повинен проаналізувати ве</w:t>
      </w:r>
      <w:r>
        <w:rPr>
          <w:rFonts w:asciiTheme="majorBidi" w:hAnsiTheme="majorBidi" w:cstheme="majorBidi"/>
          <w:sz w:val="28"/>
          <w:szCs w:val="28"/>
        </w:rPr>
        <w:t>лику кількість різних взаємопов’</w:t>
      </w:r>
      <w:r w:rsidRPr="003D7E12">
        <w:rPr>
          <w:rFonts w:asciiTheme="majorBidi" w:hAnsiTheme="majorBidi" w:cstheme="majorBidi"/>
          <w:sz w:val="28"/>
          <w:szCs w:val="28"/>
        </w:rPr>
        <w:t xml:space="preserve">язаних факторів, що впливають на віктимізацію дітей. Особливе значення мають: </w:t>
      </w:r>
    </w:p>
    <w:p w:rsidR="001570B0" w:rsidRDefault="003D7E12" w:rsidP="00B70CD8">
      <w:pPr>
        <w:pStyle w:val="a3"/>
        <w:numPr>
          <w:ilvl w:val="0"/>
          <w:numId w:val="19"/>
        </w:numPr>
        <w:spacing w:line="360" w:lineRule="auto"/>
        <w:jc w:val="both"/>
        <w:rPr>
          <w:rFonts w:asciiTheme="majorBidi" w:hAnsiTheme="majorBidi" w:cstheme="majorBidi"/>
          <w:sz w:val="28"/>
          <w:szCs w:val="28"/>
        </w:rPr>
      </w:pPr>
      <w:r w:rsidRPr="001570B0">
        <w:rPr>
          <w:rFonts w:asciiTheme="majorBidi" w:hAnsiTheme="majorBidi" w:cstheme="majorBidi"/>
          <w:sz w:val="28"/>
          <w:szCs w:val="28"/>
        </w:rPr>
        <w:t>фактор індивідуальності – виникає соціальна дезадаптація, діє на рівні психологічних і біологічних передумов поведінки;</w:t>
      </w:r>
    </w:p>
    <w:p w:rsidR="001570B0" w:rsidRDefault="001570B0" w:rsidP="00B70CD8">
      <w:pPr>
        <w:pStyle w:val="a3"/>
        <w:numPr>
          <w:ilvl w:val="0"/>
          <w:numId w:val="19"/>
        </w:numPr>
        <w:spacing w:line="360" w:lineRule="auto"/>
        <w:jc w:val="both"/>
        <w:rPr>
          <w:rFonts w:asciiTheme="majorBidi" w:hAnsiTheme="majorBidi" w:cstheme="majorBidi"/>
          <w:sz w:val="28"/>
          <w:szCs w:val="28"/>
        </w:rPr>
      </w:pPr>
      <w:r w:rsidRPr="001570B0">
        <w:rPr>
          <w:rFonts w:asciiTheme="majorBidi" w:hAnsiTheme="majorBidi" w:cstheme="majorBidi"/>
          <w:sz w:val="28"/>
          <w:szCs w:val="28"/>
        </w:rPr>
        <w:t>фактор психолого-педагогічний – спостері</w:t>
      </w:r>
      <w:r>
        <w:rPr>
          <w:rFonts w:asciiTheme="majorBidi" w:hAnsiTheme="majorBidi" w:cstheme="majorBidi"/>
          <w:sz w:val="28"/>
          <w:szCs w:val="28"/>
        </w:rPr>
        <w:t>гаються проблеми у вихованні;</w:t>
      </w:r>
    </w:p>
    <w:p w:rsidR="001570B0" w:rsidRDefault="001570B0" w:rsidP="00B70CD8">
      <w:pPr>
        <w:pStyle w:val="a3"/>
        <w:numPr>
          <w:ilvl w:val="0"/>
          <w:numId w:val="19"/>
        </w:numPr>
        <w:spacing w:line="360" w:lineRule="auto"/>
        <w:jc w:val="both"/>
        <w:rPr>
          <w:rFonts w:asciiTheme="majorBidi" w:hAnsiTheme="majorBidi" w:cstheme="majorBidi"/>
          <w:sz w:val="28"/>
          <w:szCs w:val="28"/>
        </w:rPr>
      </w:pPr>
      <w:r w:rsidRPr="001570B0">
        <w:rPr>
          <w:rFonts w:asciiTheme="majorBidi" w:hAnsiTheme="majorBidi" w:cstheme="majorBidi"/>
          <w:sz w:val="28"/>
          <w:szCs w:val="28"/>
        </w:rPr>
        <w:t>фактор соціально-психологічний – виявляються несприятливі та проблемні взаємини підлітка з оточуючими лю</w:t>
      </w:r>
      <w:r>
        <w:rPr>
          <w:rFonts w:asciiTheme="majorBidi" w:hAnsiTheme="majorBidi" w:cstheme="majorBidi"/>
          <w:sz w:val="28"/>
          <w:szCs w:val="28"/>
        </w:rPr>
        <w:t>дьми: у школі, на вулиці, в сім’</w:t>
      </w:r>
      <w:r w:rsidRPr="001570B0">
        <w:rPr>
          <w:rFonts w:asciiTheme="majorBidi" w:hAnsiTheme="majorBidi" w:cstheme="majorBidi"/>
          <w:sz w:val="28"/>
          <w:szCs w:val="28"/>
        </w:rPr>
        <w:t xml:space="preserve">ї; визначається соціальними та соціально-економічними умовами суспільства [5]. </w:t>
      </w:r>
    </w:p>
    <w:p w:rsidR="00265EAF" w:rsidRDefault="00265EAF">
      <w:pPr>
        <w:rPr>
          <w:rFonts w:asciiTheme="majorBidi" w:hAnsiTheme="majorBidi" w:cstheme="majorBidi"/>
          <w:sz w:val="28"/>
          <w:szCs w:val="28"/>
        </w:rPr>
      </w:pPr>
      <w:r>
        <w:rPr>
          <w:rFonts w:asciiTheme="majorBidi" w:hAnsiTheme="majorBidi" w:cstheme="majorBidi"/>
          <w:sz w:val="28"/>
          <w:szCs w:val="28"/>
        </w:rPr>
        <w:br w:type="page"/>
      </w:r>
    </w:p>
    <w:p w:rsidR="006632FC" w:rsidRPr="004878BF" w:rsidRDefault="001570B0" w:rsidP="004878BF">
      <w:pPr>
        <w:pStyle w:val="a3"/>
        <w:numPr>
          <w:ilvl w:val="1"/>
          <w:numId w:val="23"/>
        </w:numPr>
        <w:spacing w:line="360" w:lineRule="auto"/>
        <w:jc w:val="both"/>
        <w:rPr>
          <w:rFonts w:asciiTheme="majorBidi" w:hAnsiTheme="majorBidi" w:cstheme="majorBidi"/>
          <w:b/>
          <w:bCs/>
          <w:sz w:val="28"/>
          <w:szCs w:val="28"/>
        </w:rPr>
      </w:pPr>
      <w:r w:rsidRPr="00E6771A">
        <w:rPr>
          <w:rFonts w:asciiTheme="majorBidi" w:hAnsiTheme="majorBidi" w:cstheme="majorBidi"/>
          <w:b/>
          <w:bCs/>
          <w:sz w:val="28"/>
          <w:szCs w:val="28"/>
        </w:rPr>
        <w:lastRenderedPageBreak/>
        <w:t>Технології профілактики віктимної поведінки у підлітків</w:t>
      </w:r>
    </w:p>
    <w:p w:rsidR="00312DE8" w:rsidRPr="00312DE8" w:rsidRDefault="00312DE8" w:rsidP="00312DE8">
      <w:pPr>
        <w:spacing w:line="360" w:lineRule="auto"/>
        <w:ind w:firstLine="567"/>
        <w:jc w:val="both"/>
        <w:rPr>
          <w:rFonts w:asciiTheme="majorBidi" w:hAnsiTheme="majorBidi" w:cstheme="majorBidi"/>
          <w:sz w:val="28"/>
          <w:szCs w:val="28"/>
        </w:rPr>
      </w:pPr>
      <w:r w:rsidRPr="00312DE8">
        <w:rPr>
          <w:rFonts w:asciiTheme="majorBidi" w:hAnsiTheme="majorBidi" w:cstheme="majorBidi"/>
          <w:sz w:val="28"/>
          <w:szCs w:val="28"/>
        </w:rPr>
        <w:t xml:space="preserve">Навчання </w:t>
      </w:r>
      <w:r>
        <w:rPr>
          <w:rFonts w:asciiTheme="majorBidi" w:hAnsiTheme="majorBidi" w:cstheme="majorBidi"/>
          <w:sz w:val="28"/>
          <w:szCs w:val="28"/>
        </w:rPr>
        <w:t>асертивності</w:t>
      </w:r>
      <w:r w:rsidRPr="00312DE8">
        <w:rPr>
          <w:rFonts w:asciiTheme="majorBidi" w:hAnsiTheme="majorBidi" w:cstheme="majorBidi"/>
          <w:sz w:val="28"/>
          <w:szCs w:val="28"/>
        </w:rPr>
        <w:t xml:space="preserve"> показує, що існує по суті три різні способи, якими люди можуть ставитися один до одного. Вони можуть бути: 1) агресивними, 2) пасивними або 3) наполегливими. Більшість людей приходять на тренінг асертивності, уже розуміючи, що таке агресія та пасивність, але вони спочатку зовсім не розуміють асертивності.</w:t>
      </w:r>
    </w:p>
    <w:p w:rsidR="00312DE8" w:rsidRPr="00312DE8" w:rsidRDefault="00312DE8" w:rsidP="00312DE8">
      <w:pPr>
        <w:spacing w:line="360" w:lineRule="auto"/>
        <w:ind w:firstLine="567"/>
        <w:jc w:val="both"/>
        <w:rPr>
          <w:rFonts w:asciiTheme="majorBidi" w:hAnsiTheme="majorBidi" w:cstheme="majorBidi"/>
          <w:sz w:val="28"/>
          <w:szCs w:val="28"/>
        </w:rPr>
      </w:pPr>
      <w:r w:rsidRPr="00312DE8">
        <w:rPr>
          <w:rFonts w:asciiTheme="majorBidi" w:hAnsiTheme="majorBidi" w:cstheme="majorBidi"/>
          <w:sz w:val="28"/>
          <w:szCs w:val="28"/>
        </w:rPr>
        <w:t xml:space="preserve">Агресія </w:t>
      </w:r>
      <w:r>
        <w:rPr>
          <w:rFonts w:asciiTheme="majorBidi" w:hAnsiTheme="majorBidi" w:cstheme="majorBidi"/>
          <w:sz w:val="28"/>
          <w:szCs w:val="28"/>
        </w:rPr>
        <w:t>–</w:t>
      </w:r>
      <w:r w:rsidRPr="00312DE8">
        <w:rPr>
          <w:rFonts w:asciiTheme="majorBidi" w:hAnsiTheme="majorBidi" w:cstheme="majorBidi"/>
          <w:sz w:val="28"/>
          <w:szCs w:val="28"/>
        </w:rPr>
        <w:t xml:space="preserve"> це</w:t>
      </w:r>
      <w:r w:rsidR="00C831BE">
        <w:rPr>
          <w:rFonts w:asciiTheme="majorBidi" w:hAnsiTheme="majorBidi" w:cstheme="majorBidi"/>
          <w:sz w:val="28"/>
          <w:szCs w:val="28"/>
        </w:rPr>
        <w:t xml:space="preserve"> </w:t>
      </w:r>
      <w:r w:rsidRPr="00312DE8">
        <w:rPr>
          <w:rFonts w:asciiTheme="majorBidi" w:hAnsiTheme="majorBidi" w:cstheme="majorBidi"/>
          <w:sz w:val="28"/>
          <w:szCs w:val="28"/>
        </w:rPr>
        <w:t>домінування. Людина є агресивною, коли вона нав’язує свою волю іншій особі та змушує її підкорятися, фактично порушуючи її особистий простір і межі. Насильство може застосовуватися в цих зусиллях, але воно не є обов’язковим компонентом агресії. З іншого боку, пасивність означає підкорення. Пасивність виникає, коли людина підкоряється грі домінування іншої людини, відкладаючи власні бажання та бажання осторонь, щоб звернути увагу на виконання бажань і бажань свого домінуючого партнера. Їм може не подобатися, коли над ними домінують (більшості людей це не подобається), але в цей час це здається розумним вчинком (можливо, щоб уникнути загрози насильства чи іншого примусу). Агресія стосується домінування та вторгнення; це принципово неповага до особистих кордонів партнера по стосунках. Пасивність означає підпорядкування та вторгнення; це принципово неповага до власних особистих кордонів.</w:t>
      </w:r>
    </w:p>
    <w:p w:rsidR="00312DE8" w:rsidRPr="00312DE8" w:rsidRDefault="00312DE8" w:rsidP="00312DE8">
      <w:pPr>
        <w:spacing w:line="360" w:lineRule="auto"/>
        <w:ind w:firstLine="567"/>
        <w:jc w:val="both"/>
        <w:rPr>
          <w:rFonts w:asciiTheme="majorBidi" w:hAnsiTheme="majorBidi" w:cstheme="majorBidi"/>
          <w:sz w:val="28"/>
          <w:szCs w:val="28"/>
        </w:rPr>
      </w:pPr>
      <w:r w:rsidRPr="00312DE8">
        <w:rPr>
          <w:rFonts w:asciiTheme="majorBidi" w:hAnsiTheme="majorBidi" w:cstheme="majorBidi"/>
          <w:sz w:val="28"/>
          <w:szCs w:val="28"/>
        </w:rPr>
        <w:t xml:space="preserve">На противагу цим двом принципово неповажним позиціям, наполегливість полягає в пошуку середини між агресією та пасивністю, яка найкраще поважає особисті кордони всіх партнерів у стосунках. Наполегливі люди захищаються, коли хтось інший намагається домінувати над ними, використовуючи будь-який необхідний метод (включаючи силу), щоб відбити спробу вторгнення. Незважаючи на те, що вони можуть бути сильними людьми, здатними до агресивних спроб домінування, вони ніколи не діють агресивно, оскільки </w:t>
      </w:r>
      <w:r w:rsidRPr="00312DE8">
        <w:rPr>
          <w:rFonts w:asciiTheme="majorBidi" w:hAnsiTheme="majorBidi" w:cstheme="majorBidi"/>
          <w:sz w:val="28"/>
          <w:szCs w:val="28"/>
        </w:rPr>
        <w:lastRenderedPageBreak/>
        <w:t>знають, що це призведе до того, що вони не поважатимуть межі свого партнера. Іншим способом сказати це є те, що наполегливі люди використовують агресію в оборонних цілях і ніколи не в образі.</w:t>
      </w:r>
    </w:p>
    <w:p w:rsidR="00312DE8" w:rsidRDefault="00312DE8" w:rsidP="00DA2DB6">
      <w:pPr>
        <w:spacing w:line="360" w:lineRule="auto"/>
        <w:ind w:firstLine="567"/>
        <w:jc w:val="both"/>
        <w:rPr>
          <w:rFonts w:asciiTheme="majorBidi" w:hAnsiTheme="majorBidi" w:cstheme="majorBidi"/>
          <w:sz w:val="28"/>
          <w:szCs w:val="28"/>
        </w:rPr>
      </w:pPr>
      <w:r w:rsidRPr="00312DE8">
        <w:rPr>
          <w:rFonts w:asciiTheme="majorBidi" w:hAnsiTheme="majorBidi" w:cstheme="majorBidi"/>
          <w:sz w:val="28"/>
          <w:szCs w:val="28"/>
        </w:rPr>
        <w:t xml:space="preserve">Однак людям, які звикли діяти пасивно, дуже важко зрозуміти, як діяти наполегливо. Багато людей, які тільки починають навчатися напористості, плутають агресивність із наполегливістю. Це пояснюється тим, що їх базова позиція — пасивність, і вони буквально не можуть уявити, що існує будь-яка альтернатива простому підданню вимогам інших, окрім «боротьби з вогнем», як правило, у такий самий жорстокий спосіб, який моделюють їхні домінуючі партнери. Такі нещодавно «напористі» люди почнуть кричати та кричати у відповідь на людей, які історично кричали та кричали на них, не усвідомлюючи у своєму новому стані гніву, що, діючи таким чином, вони виходять далеко за межі того, що необхідно для захисту, і можуть увійти в сферу того, що самі стануть </w:t>
      </w:r>
      <w:r>
        <w:rPr>
          <w:rFonts w:asciiTheme="majorBidi" w:hAnsiTheme="majorBidi" w:cstheme="majorBidi"/>
          <w:sz w:val="28"/>
          <w:szCs w:val="28"/>
        </w:rPr>
        <w:t>агресивними</w:t>
      </w:r>
      <w:r w:rsidRPr="00312DE8">
        <w:rPr>
          <w:rFonts w:asciiTheme="majorBidi" w:hAnsiTheme="majorBidi" w:cstheme="majorBidi"/>
          <w:sz w:val="28"/>
          <w:szCs w:val="28"/>
        </w:rPr>
        <w:t xml:space="preserve"> та домінуючими. Ця помилка для початківців, ймовірно, неминуча, і її, звичайно, можна зробити тимчасовим і перехідним етапом до кращого навчання тому, як стати наполегливим, але ніхто не повинен затримуватися на цьому без потреби. </w:t>
      </w:r>
    </w:p>
    <w:p w:rsidR="00AA0C51" w:rsidRPr="00AA0C51" w:rsidRDefault="00AA0C51" w:rsidP="004878BF">
      <w:pPr>
        <w:spacing w:line="360" w:lineRule="auto"/>
        <w:ind w:firstLine="567"/>
        <w:jc w:val="both"/>
        <w:rPr>
          <w:rFonts w:asciiTheme="majorBidi" w:hAnsiTheme="majorBidi" w:cstheme="majorBidi"/>
          <w:sz w:val="28"/>
          <w:szCs w:val="28"/>
        </w:rPr>
      </w:pPr>
      <w:r w:rsidRPr="00AA0C51">
        <w:rPr>
          <w:rFonts w:asciiTheme="majorBidi" w:hAnsiTheme="majorBidi" w:cstheme="majorBidi"/>
          <w:sz w:val="28"/>
          <w:szCs w:val="28"/>
        </w:rPr>
        <w:t>Асертивність, як значуща характеристика зрілої особистості підлітковому віці, будучи цілеспрямовано формована, значно утрудняє вну</w:t>
      </w:r>
      <w:r>
        <w:rPr>
          <w:rFonts w:asciiTheme="majorBidi" w:hAnsiTheme="majorBidi" w:cstheme="majorBidi"/>
          <w:sz w:val="28"/>
          <w:szCs w:val="28"/>
        </w:rPr>
        <w:t xml:space="preserve">трішнє розкриття підлітка та </w:t>
      </w:r>
      <w:r w:rsidRPr="00AA0C51">
        <w:rPr>
          <w:rFonts w:asciiTheme="majorBidi" w:hAnsiTheme="majorBidi" w:cstheme="majorBidi"/>
          <w:sz w:val="28"/>
          <w:szCs w:val="28"/>
        </w:rPr>
        <w:t>соціальну адаптацію серед однолітків і соціумі загалом. На сьогоднішній день актуальність формування асертивної поведінки підлітків обумовлена соціальними явищами в нашому су</w:t>
      </w:r>
      <w:r>
        <w:rPr>
          <w:rFonts w:asciiTheme="majorBidi" w:hAnsiTheme="majorBidi" w:cstheme="majorBidi"/>
          <w:sz w:val="28"/>
          <w:szCs w:val="28"/>
        </w:rPr>
        <w:t>спільстві та вимогами, які пред’</w:t>
      </w:r>
      <w:r w:rsidRPr="00AA0C51">
        <w:rPr>
          <w:rFonts w:asciiTheme="majorBidi" w:hAnsiTheme="majorBidi" w:cstheme="majorBidi"/>
          <w:sz w:val="28"/>
          <w:szCs w:val="28"/>
        </w:rPr>
        <w:t>являються до підлітка під час його вступу у світ самостійності.</w:t>
      </w:r>
    </w:p>
    <w:p w:rsidR="00AA0C51" w:rsidRDefault="00AA0C51" w:rsidP="00AA0C51">
      <w:pPr>
        <w:spacing w:line="360" w:lineRule="auto"/>
        <w:ind w:firstLine="567"/>
        <w:jc w:val="both"/>
        <w:rPr>
          <w:rFonts w:asciiTheme="majorBidi" w:hAnsiTheme="majorBidi" w:cstheme="majorBidi"/>
          <w:sz w:val="28"/>
          <w:szCs w:val="28"/>
        </w:rPr>
      </w:pPr>
      <w:r>
        <w:rPr>
          <w:rFonts w:asciiTheme="majorBidi" w:hAnsiTheme="majorBidi" w:cstheme="majorBidi"/>
          <w:sz w:val="28"/>
          <w:szCs w:val="28"/>
        </w:rPr>
        <w:t>У зв’</w:t>
      </w:r>
      <w:r w:rsidRPr="00AA0C51">
        <w:rPr>
          <w:rFonts w:asciiTheme="majorBidi" w:hAnsiTheme="majorBidi" w:cstheme="majorBidi"/>
          <w:sz w:val="28"/>
          <w:szCs w:val="28"/>
        </w:rPr>
        <w:t xml:space="preserve">язку з чим найефективнішим способом формування асертивної поведінки у підлітковому віці стала розробка та реалізація педагогічної технології в рамках освітнього закладу. Під педагогічною технологією ми </w:t>
      </w:r>
      <w:r w:rsidRPr="00AA0C51">
        <w:rPr>
          <w:rFonts w:asciiTheme="majorBidi" w:hAnsiTheme="majorBidi" w:cstheme="majorBidi"/>
          <w:sz w:val="28"/>
          <w:szCs w:val="28"/>
        </w:rPr>
        <w:lastRenderedPageBreak/>
        <w:t xml:space="preserve">розуміємо науково-теоретичне структурування виховного процесу освітнього закладу, яке включає мету, завдання. </w:t>
      </w:r>
      <w:r>
        <w:rPr>
          <w:rFonts w:asciiTheme="majorBidi" w:hAnsiTheme="majorBidi" w:cstheme="majorBidi"/>
          <w:sz w:val="28"/>
          <w:szCs w:val="28"/>
        </w:rPr>
        <w:t>Також реалізується в рамках суб’</w:t>
      </w:r>
      <w:r w:rsidRPr="00AA0C51">
        <w:rPr>
          <w:rFonts w:asciiTheme="majorBidi" w:hAnsiTheme="majorBidi" w:cstheme="majorBidi"/>
          <w:sz w:val="28"/>
          <w:szCs w:val="28"/>
        </w:rPr>
        <w:t>єктно-діяльнісного, особистісно-орієнтованого та технологічного підходу, принципи та компоненти, діагностичний інструментарій.</w:t>
      </w:r>
    </w:p>
    <w:p w:rsidR="00371F62" w:rsidRDefault="00371F62" w:rsidP="00371F62">
      <w:pPr>
        <w:spacing w:line="360" w:lineRule="auto"/>
        <w:ind w:firstLine="567"/>
        <w:jc w:val="both"/>
        <w:rPr>
          <w:rFonts w:asciiTheme="majorBidi" w:hAnsiTheme="majorBidi" w:cstheme="majorBidi"/>
          <w:sz w:val="28"/>
          <w:szCs w:val="28"/>
        </w:rPr>
      </w:pPr>
      <w:r w:rsidRPr="00371F62">
        <w:rPr>
          <w:rFonts w:asciiTheme="majorBidi" w:hAnsiTheme="majorBidi" w:cstheme="majorBidi"/>
          <w:sz w:val="28"/>
          <w:szCs w:val="28"/>
        </w:rPr>
        <w:t>Актуальність розробки та застосування психолого-педагогічних</w:t>
      </w:r>
      <w:r>
        <w:rPr>
          <w:rFonts w:asciiTheme="majorBidi" w:hAnsiTheme="majorBidi" w:cstheme="majorBidi"/>
          <w:sz w:val="28"/>
          <w:szCs w:val="28"/>
        </w:rPr>
        <w:t xml:space="preserve"> технологій</w:t>
      </w:r>
      <w:r w:rsidRPr="00371F62">
        <w:rPr>
          <w:rFonts w:asciiTheme="majorBidi" w:hAnsiTheme="majorBidi" w:cstheme="majorBidi"/>
          <w:sz w:val="28"/>
          <w:szCs w:val="28"/>
        </w:rPr>
        <w:t xml:space="preserve"> та прийомів формування навичок асертивної поведінки у</w:t>
      </w:r>
      <w:r w:rsidR="00CC0601">
        <w:rPr>
          <w:rFonts w:asciiTheme="majorBidi" w:hAnsiTheme="majorBidi" w:cstheme="majorBidi"/>
          <w:sz w:val="28"/>
          <w:szCs w:val="28"/>
        </w:rPr>
        <w:t xml:space="preserve"> </w:t>
      </w:r>
      <w:r w:rsidRPr="00371F62">
        <w:rPr>
          <w:rFonts w:asciiTheme="majorBidi" w:hAnsiTheme="majorBidi" w:cstheme="majorBidi"/>
          <w:sz w:val="28"/>
          <w:szCs w:val="28"/>
        </w:rPr>
        <w:t>підлітків зумовлена соціальними явищами в нашому суспільстві та</w:t>
      </w:r>
      <w:r w:rsidR="00CC0601">
        <w:rPr>
          <w:rFonts w:asciiTheme="majorBidi" w:hAnsiTheme="majorBidi" w:cstheme="majorBidi"/>
          <w:sz w:val="28"/>
          <w:szCs w:val="28"/>
        </w:rPr>
        <w:t xml:space="preserve"> </w:t>
      </w:r>
      <w:r w:rsidRPr="00371F62">
        <w:rPr>
          <w:rFonts w:asciiTheme="majorBidi" w:hAnsiTheme="majorBidi" w:cstheme="majorBidi"/>
          <w:sz w:val="28"/>
          <w:szCs w:val="28"/>
        </w:rPr>
        <w:t>необхідністю максимально підготувати підлітків до вступу в</w:t>
      </w:r>
      <w:r w:rsidR="00CC0601">
        <w:rPr>
          <w:rFonts w:asciiTheme="majorBidi" w:hAnsiTheme="majorBidi" w:cstheme="majorBidi"/>
          <w:sz w:val="28"/>
          <w:szCs w:val="28"/>
        </w:rPr>
        <w:t xml:space="preserve"> </w:t>
      </w:r>
      <w:r w:rsidRPr="00371F62">
        <w:rPr>
          <w:rFonts w:asciiTheme="majorBidi" w:hAnsiTheme="majorBidi" w:cstheme="majorBidi"/>
          <w:sz w:val="28"/>
          <w:szCs w:val="28"/>
        </w:rPr>
        <w:t>самостійне життя. Підлітковий вік – період, перебіг</w:t>
      </w:r>
      <w:r w:rsidR="00C831BE">
        <w:rPr>
          <w:rFonts w:asciiTheme="majorBidi" w:hAnsiTheme="majorBidi" w:cstheme="majorBidi"/>
          <w:sz w:val="28"/>
          <w:szCs w:val="28"/>
        </w:rPr>
        <w:t xml:space="preserve"> </w:t>
      </w:r>
      <w:r w:rsidRPr="00371F62">
        <w:rPr>
          <w:rFonts w:asciiTheme="majorBidi" w:hAnsiTheme="majorBidi" w:cstheme="majorBidi"/>
          <w:sz w:val="28"/>
          <w:szCs w:val="28"/>
        </w:rPr>
        <w:t>якого багато в чому визначає подальший життєвий шлях людини.</w:t>
      </w:r>
    </w:p>
    <w:p w:rsidR="00371F62" w:rsidRDefault="00371F62" w:rsidP="00371F62">
      <w:pPr>
        <w:spacing w:line="360" w:lineRule="auto"/>
        <w:ind w:firstLine="567"/>
        <w:jc w:val="both"/>
        <w:rPr>
          <w:rFonts w:asciiTheme="majorBidi" w:hAnsiTheme="majorBidi" w:cstheme="majorBidi"/>
          <w:sz w:val="28"/>
          <w:szCs w:val="28"/>
        </w:rPr>
      </w:pPr>
      <w:r w:rsidRPr="00371F62">
        <w:rPr>
          <w:rFonts w:asciiTheme="majorBidi" w:hAnsiTheme="majorBidi" w:cstheme="majorBidi"/>
          <w:sz w:val="28"/>
          <w:szCs w:val="28"/>
        </w:rPr>
        <w:t>Саме в цей час формується загальне уявлення про себе, своє місце у світі, про життєві цілі та цінності. Індивід активно шукає своє місце в соціумі, в колективі, на якісно новому рівні пізнає світ людських взаємин. Досвід, отриманий у цьому віці, впливає на формування та прояв впевненості, тому має сенс робити акцент на розвитку асертивності саме у підлітків. Крім того, підліток вступає в дорослий, самостійний світ, де невпевнена поведінка може стати причиною соціальної дезадаптації, а згодом призвести до тієї чи іншої фор</w:t>
      </w:r>
      <w:r>
        <w:rPr>
          <w:rFonts w:asciiTheme="majorBidi" w:hAnsiTheme="majorBidi" w:cstheme="majorBidi"/>
          <w:sz w:val="28"/>
          <w:szCs w:val="28"/>
        </w:rPr>
        <w:t>ми поведінки, що відхиляється. С</w:t>
      </w:r>
      <w:r w:rsidRPr="00371F62">
        <w:rPr>
          <w:rFonts w:asciiTheme="majorBidi" w:hAnsiTheme="majorBidi" w:cstheme="majorBidi"/>
          <w:sz w:val="28"/>
          <w:szCs w:val="28"/>
        </w:rPr>
        <w:t>постереження за поведінкою особистісно значущих людей. Теорія соціального навчання А. Бандури, враховує унікальну здатність людини до саморегуляції. Людина може регулювати свою поведінку, оперуючи символами і знаками: образами, мовою, мораллю. Саморегуляція і рефлексія створюють необхідний механізм людського існування. Навчання через спостереження і моделювання дій здійснюється за наявності мотивації або в тому випадку, якщо мотивація виникає на основі задоволення результатами своєї піз</w:t>
      </w:r>
      <w:r>
        <w:rPr>
          <w:rFonts w:asciiTheme="majorBidi" w:hAnsiTheme="majorBidi" w:cstheme="majorBidi"/>
          <w:sz w:val="28"/>
          <w:szCs w:val="28"/>
        </w:rPr>
        <w:t>навальної діяльності людини [4]</w:t>
      </w:r>
      <w:r w:rsidRPr="00371F62">
        <w:rPr>
          <w:rFonts w:asciiTheme="majorBidi" w:hAnsiTheme="majorBidi" w:cstheme="majorBidi"/>
          <w:sz w:val="28"/>
          <w:szCs w:val="28"/>
        </w:rPr>
        <w:t xml:space="preserve"> та її основні аспекти підтверджено у роботах психологів і педагогів. Ними визначено основні етапи формування поведінкових навичок: спостереження, моделювання та подальша саморегуляції поведінки в ситуації соціальної взаємодії</w:t>
      </w:r>
    </w:p>
    <w:p w:rsidR="00371F62" w:rsidRDefault="00371F62" w:rsidP="00371F62">
      <w:pPr>
        <w:spacing w:line="360" w:lineRule="auto"/>
        <w:ind w:firstLine="567"/>
        <w:jc w:val="both"/>
        <w:rPr>
          <w:rFonts w:asciiTheme="majorBidi" w:hAnsiTheme="majorBidi" w:cstheme="majorBidi"/>
          <w:sz w:val="28"/>
          <w:szCs w:val="28"/>
        </w:rPr>
      </w:pPr>
      <w:r w:rsidRPr="00371F62">
        <w:rPr>
          <w:rFonts w:asciiTheme="majorBidi" w:hAnsiTheme="majorBidi" w:cstheme="majorBidi"/>
          <w:sz w:val="28"/>
          <w:szCs w:val="28"/>
        </w:rPr>
        <w:lastRenderedPageBreak/>
        <w:t>При плануванні змістовного аспекту комплексу методів і прийомів слід враховувати структуру асертивності, яка, на думку В.А. Шамієвої складається з трьох компонентів: когнітивно-смисловий, афективний (емоційний) і поведінковий. [44] У когнітивно-смисловому компоненті полягає орієнтування і адекватна оцінка ситуації, гнучкості мислення, визначення свого Я навколишньому світі на основі свідомості смислів і цінностей свого життя. включає в себе прийняття іншого, впевненість у собі, довіра до себе. Поведінковий</w:t>
      </w:r>
      <w:r>
        <w:rPr>
          <w:rFonts w:asciiTheme="majorBidi" w:hAnsiTheme="majorBidi" w:cstheme="majorBidi"/>
          <w:sz w:val="28"/>
          <w:szCs w:val="28"/>
        </w:rPr>
        <w:t xml:space="preserve"> компонент виявляється незалежністю</w:t>
      </w:r>
      <w:r w:rsidRPr="00371F62">
        <w:rPr>
          <w:rFonts w:asciiTheme="majorBidi" w:hAnsiTheme="majorBidi" w:cstheme="majorBidi"/>
          <w:sz w:val="28"/>
          <w:szCs w:val="28"/>
        </w:rPr>
        <w:t xml:space="preserve">, </w:t>
      </w:r>
      <w:r>
        <w:rPr>
          <w:rFonts w:asciiTheme="majorBidi" w:hAnsiTheme="majorBidi" w:cstheme="majorBidi"/>
          <w:sz w:val="28"/>
          <w:szCs w:val="28"/>
        </w:rPr>
        <w:t xml:space="preserve">рівнем </w:t>
      </w:r>
      <w:r w:rsidRPr="00371F62">
        <w:rPr>
          <w:rFonts w:asciiTheme="majorBidi" w:hAnsiTheme="majorBidi" w:cstheme="majorBidi"/>
          <w:sz w:val="28"/>
          <w:szCs w:val="28"/>
        </w:rPr>
        <w:t>в</w:t>
      </w:r>
      <w:r>
        <w:rPr>
          <w:rFonts w:asciiTheme="majorBidi" w:hAnsiTheme="majorBidi" w:cstheme="majorBidi"/>
          <w:sz w:val="28"/>
          <w:szCs w:val="28"/>
        </w:rPr>
        <w:t>ідповідальності, наполегливості,</w:t>
      </w:r>
      <w:r w:rsidRPr="00371F62">
        <w:rPr>
          <w:rFonts w:asciiTheme="majorBidi" w:hAnsiTheme="majorBidi" w:cstheme="majorBidi"/>
          <w:sz w:val="28"/>
          <w:szCs w:val="28"/>
        </w:rPr>
        <w:t xml:space="preserve"> торкатися і впливати на всі структури асертивності, сприяючи формуванню</w:t>
      </w:r>
      <w:r>
        <w:rPr>
          <w:rFonts w:asciiTheme="majorBidi" w:hAnsiTheme="majorBidi" w:cstheme="majorBidi"/>
          <w:sz w:val="28"/>
          <w:szCs w:val="28"/>
        </w:rPr>
        <w:t xml:space="preserve"> н</w:t>
      </w:r>
      <w:r w:rsidRPr="00371F62">
        <w:rPr>
          <w:rFonts w:asciiTheme="majorBidi" w:hAnsiTheme="majorBidi" w:cstheme="majorBidi"/>
          <w:sz w:val="28"/>
          <w:szCs w:val="28"/>
        </w:rPr>
        <w:t xml:space="preserve">авичок асертивної поведінки, підвищення ефективності проведеної психолого-педагогічної діяльності. Метою методів і прийомів з формування навичок асертивної поведінки у підлітків є: </w:t>
      </w:r>
      <w:r>
        <w:rPr>
          <w:rFonts w:asciiTheme="majorBidi" w:hAnsiTheme="majorBidi" w:cstheme="majorBidi"/>
          <w:sz w:val="28"/>
          <w:szCs w:val="28"/>
        </w:rPr>
        <w:t>створення умов</w:t>
      </w:r>
      <w:r w:rsidRPr="00371F62">
        <w:rPr>
          <w:rFonts w:asciiTheme="majorBidi" w:hAnsiTheme="majorBidi" w:cstheme="majorBidi"/>
          <w:sz w:val="28"/>
          <w:szCs w:val="28"/>
        </w:rPr>
        <w:t xml:space="preserve"> для формування адекватної самооцінки, уявлень про себе і своє місце в світі, свої можливості і досягнення; конструктивних моделей поведінки, включаючи відпрацювання безпосередньо навичок асертивно</w:t>
      </w:r>
      <w:r>
        <w:rPr>
          <w:rFonts w:asciiTheme="majorBidi" w:hAnsiTheme="majorBidi" w:cstheme="majorBidi"/>
          <w:sz w:val="28"/>
          <w:szCs w:val="28"/>
        </w:rPr>
        <w:t>ї</w:t>
      </w:r>
      <w:r w:rsidRPr="00371F62">
        <w:rPr>
          <w:rFonts w:asciiTheme="majorBidi" w:hAnsiTheme="majorBidi" w:cstheme="majorBidi"/>
          <w:sz w:val="28"/>
          <w:szCs w:val="28"/>
        </w:rPr>
        <w:t xml:space="preserve"> поведінки. </w:t>
      </w:r>
    </w:p>
    <w:p w:rsidR="00371F62" w:rsidRDefault="00371F62" w:rsidP="00371F62">
      <w:pPr>
        <w:spacing w:line="360" w:lineRule="auto"/>
        <w:ind w:firstLine="709"/>
        <w:jc w:val="both"/>
        <w:rPr>
          <w:rFonts w:asciiTheme="majorBidi" w:hAnsiTheme="majorBidi" w:cstheme="majorBidi"/>
          <w:sz w:val="28"/>
          <w:szCs w:val="28"/>
        </w:rPr>
      </w:pPr>
      <w:r w:rsidRPr="00371F62">
        <w:rPr>
          <w:rFonts w:asciiTheme="majorBidi" w:hAnsiTheme="majorBidi" w:cstheme="majorBidi"/>
          <w:sz w:val="28"/>
          <w:szCs w:val="28"/>
        </w:rPr>
        <w:t xml:space="preserve">При організації занять з формування навичок асертивної поведінки у підлітків необхідно керуватися наступними положеннями. </w:t>
      </w:r>
    </w:p>
    <w:p w:rsidR="007F41C5" w:rsidRDefault="00371F62" w:rsidP="007F41C5">
      <w:pPr>
        <w:spacing w:line="360" w:lineRule="auto"/>
        <w:ind w:firstLine="709"/>
        <w:jc w:val="both"/>
        <w:rPr>
          <w:rFonts w:asciiTheme="majorBidi" w:hAnsiTheme="majorBidi" w:cstheme="majorBidi"/>
          <w:sz w:val="28"/>
          <w:szCs w:val="28"/>
        </w:rPr>
      </w:pPr>
      <w:r w:rsidRPr="00371F62">
        <w:rPr>
          <w:rFonts w:asciiTheme="majorBidi" w:hAnsiTheme="majorBidi" w:cstheme="majorBidi"/>
          <w:sz w:val="28"/>
          <w:szCs w:val="28"/>
        </w:rPr>
        <w:t>• оцінка рівня особистісних та індивідуальних особливостей; псих</w:t>
      </w:r>
      <w:r>
        <w:rPr>
          <w:rFonts w:asciiTheme="majorBidi" w:hAnsiTheme="majorBidi" w:cstheme="majorBidi"/>
          <w:sz w:val="28"/>
          <w:szCs w:val="28"/>
        </w:rPr>
        <w:t>ологічних механізмів ефективної</w:t>
      </w:r>
      <w:r w:rsidRPr="00371F62">
        <w:rPr>
          <w:rFonts w:asciiTheme="majorBidi" w:hAnsiTheme="majorBidi" w:cstheme="majorBidi"/>
          <w:sz w:val="28"/>
          <w:szCs w:val="28"/>
        </w:rPr>
        <w:t xml:space="preserve"> взаємодії і спілкування людей, створення довірчого спілкування, що сприяє макс</w:t>
      </w:r>
      <w:r>
        <w:rPr>
          <w:rFonts w:asciiTheme="majorBidi" w:hAnsiTheme="majorBidi" w:cstheme="majorBidi"/>
          <w:sz w:val="28"/>
          <w:szCs w:val="28"/>
        </w:rPr>
        <w:t>имальному розкриттю особистості,</w:t>
      </w:r>
      <w:r w:rsidRPr="00371F62">
        <w:rPr>
          <w:rFonts w:asciiTheme="majorBidi" w:hAnsiTheme="majorBidi" w:cstheme="majorBidi"/>
          <w:sz w:val="28"/>
          <w:szCs w:val="28"/>
        </w:rPr>
        <w:t xml:space="preserve"> які мають на меті формування впевненості в</w:t>
      </w:r>
      <w:r w:rsidR="007F41C5">
        <w:rPr>
          <w:rFonts w:asciiTheme="majorBidi" w:hAnsiTheme="majorBidi" w:cstheme="majorBidi"/>
          <w:sz w:val="28"/>
          <w:szCs w:val="28"/>
        </w:rPr>
        <w:t xml:space="preserve"> собі, </w:t>
      </w:r>
      <w:r w:rsidR="007F41C5" w:rsidRPr="007F41C5">
        <w:rPr>
          <w:rFonts w:asciiTheme="majorBidi" w:hAnsiTheme="majorBidi" w:cstheme="majorBidi"/>
          <w:sz w:val="28"/>
          <w:szCs w:val="28"/>
        </w:rPr>
        <w:t>асертивної поведінки у суспільстві, у міжособистісних відносинах безпроявлення агресивності. Заняття є відпрацювання навич</w:t>
      </w:r>
      <w:r w:rsidR="007F41C5">
        <w:rPr>
          <w:rFonts w:asciiTheme="majorBidi" w:hAnsiTheme="majorBidi" w:cstheme="majorBidi"/>
          <w:sz w:val="28"/>
          <w:szCs w:val="28"/>
        </w:rPr>
        <w:t>ок а</w:t>
      </w:r>
      <w:r w:rsidR="007F41C5" w:rsidRPr="007F41C5">
        <w:rPr>
          <w:rFonts w:asciiTheme="majorBidi" w:hAnsiTheme="majorBidi" w:cstheme="majorBidi"/>
          <w:sz w:val="28"/>
          <w:szCs w:val="28"/>
        </w:rPr>
        <w:t xml:space="preserve">сертивної поведінки шляхом придбання нових конструктивних моделей поведінки: уявлень, які ведуть до впевненого способу взаємодії з соціумом; переконань, що сприяють досягненню намічених цілей.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lastRenderedPageBreak/>
        <w:t>Заняття сприяють формуванню навичок асертивної поведінки підлітків на основі виконання вправ з розвитку наполегливості, готовності до розумного компромісу, комунікативної компетентності, емоційної стійкості, толер</w:t>
      </w:r>
      <w:r>
        <w:rPr>
          <w:rFonts w:asciiTheme="majorBidi" w:hAnsiTheme="majorBidi" w:cstheme="majorBidi"/>
          <w:sz w:val="28"/>
          <w:szCs w:val="28"/>
        </w:rPr>
        <w:t>антності, ціннісних орієнтацій</w:t>
      </w:r>
      <w:r w:rsidRPr="007F41C5">
        <w:rPr>
          <w:rFonts w:asciiTheme="majorBidi" w:hAnsiTheme="majorBidi" w:cstheme="majorBidi"/>
          <w:sz w:val="28"/>
          <w:szCs w:val="28"/>
        </w:rPr>
        <w:t xml:space="preserve">: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судити про свою поведінку, думки та емоції, нести відповідальність за наслідки їх прояву;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встановлювати різноманітні контакти з оточуючими людьми;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висувати вимоги, критикувати поведінку та погляди інших;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відкрито звертати увагу на себе, на власні цілі та інтереси;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не давати ніяких пояснень та обґрунтувань, що виправдовують його поведінку;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вирішувати, чи відповідає він і якою мірою за проблеми інших людей;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змінювати свою думку та погляди на основі аналізу ситуації, рефлексії своєї поведінки;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робити помилки та відповідати за них;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сказати: «Я не знаю»; </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не залежати від доброї волі інших людей; </w:t>
      </w:r>
    </w:p>
    <w:p w:rsidR="007F41C5" w:rsidRDefault="007F41C5" w:rsidP="007F41C5">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 на нелогічні рішення;</w:t>
      </w:r>
    </w:p>
    <w:p w:rsidR="007F41C5"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xml:space="preserve">• сказати: «Я тебе не розумію»; </w:t>
      </w:r>
    </w:p>
    <w:p w:rsidR="00371F62" w:rsidRDefault="007F41C5" w:rsidP="007F41C5">
      <w:pPr>
        <w:spacing w:line="360" w:lineRule="auto"/>
        <w:ind w:firstLine="709"/>
        <w:jc w:val="both"/>
        <w:rPr>
          <w:rFonts w:asciiTheme="majorBidi" w:hAnsiTheme="majorBidi" w:cstheme="majorBidi"/>
          <w:sz w:val="28"/>
          <w:szCs w:val="28"/>
        </w:rPr>
      </w:pPr>
      <w:r w:rsidRPr="007F41C5">
        <w:rPr>
          <w:rFonts w:asciiTheme="majorBidi" w:hAnsiTheme="majorBidi" w:cstheme="majorBidi"/>
          <w:sz w:val="28"/>
          <w:szCs w:val="28"/>
        </w:rPr>
        <w:t>• сказати: «Мене це не цікавить».</w:t>
      </w:r>
    </w:p>
    <w:p w:rsidR="00D247C0" w:rsidRDefault="00D247C0" w:rsidP="00D247C0">
      <w:pPr>
        <w:spacing w:line="360" w:lineRule="auto"/>
        <w:ind w:firstLine="709"/>
        <w:jc w:val="both"/>
        <w:rPr>
          <w:rFonts w:asciiTheme="majorBidi" w:hAnsiTheme="majorBidi" w:cstheme="majorBidi"/>
          <w:sz w:val="28"/>
          <w:szCs w:val="28"/>
        </w:rPr>
      </w:pPr>
      <w:r w:rsidRPr="00D247C0">
        <w:rPr>
          <w:rFonts w:asciiTheme="majorBidi" w:hAnsiTheme="majorBidi" w:cstheme="majorBidi"/>
          <w:sz w:val="28"/>
          <w:szCs w:val="28"/>
        </w:rPr>
        <w:t xml:space="preserve">Зміна поведінки підлітка з орієнтацією на позитивний прояв асертивності може відбуватися в тому випадку, якщо змінюється сприйняття і усвідомлення </w:t>
      </w:r>
      <w:r w:rsidRPr="00D247C0">
        <w:rPr>
          <w:rFonts w:asciiTheme="majorBidi" w:hAnsiTheme="majorBidi" w:cstheme="majorBidi"/>
          <w:sz w:val="28"/>
          <w:szCs w:val="28"/>
        </w:rPr>
        <w:lastRenderedPageBreak/>
        <w:t xml:space="preserve">учасником самого себе, своїх ціннісних орієнтацій (оскільки людина поводиться відповідно до Я-концепції, тобто зі своїми уявленнями про себе). </w:t>
      </w:r>
    </w:p>
    <w:p w:rsidR="00D247C0" w:rsidRDefault="00D247C0" w:rsidP="00D247C0">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На практиці педагогами</w:t>
      </w:r>
      <w:r w:rsidRPr="00D247C0">
        <w:rPr>
          <w:rFonts w:asciiTheme="majorBidi" w:hAnsiTheme="majorBidi" w:cstheme="majorBidi"/>
          <w:sz w:val="28"/>
          <w:szCs w:val="28"/>
        </w:rPr>
        <w:t>-психологами використовуються різні технології та методи формування асертивності та асертивної поведінки особистості, які показали свою ефективність. Такі методики як поведінкові вправи, рольові ігри, вправи у відповідності з інструкціями і самоінструкцією в домашніх умовах, вправи у відповідності з моделями асертивної поведінки</w:t>
      </w:r>
      <w:r>
        <w:rPr>
          <w:rFonts w:asciiTheme="majorBidi" w:hAnsiTheme="majorBidi" w:cstheme="majorBidi"/>
          <w:sz w:val="28"/>
          <w:szCs w:val="28"/>
        </w:rPr>
        <w:t xml:space="preserve"> із встановленням зворотного зв’</w:t>
      </w:r>
      <w:r w:rsidRPr="00D247C0">
        <w:rPr>
          <w:rFonts w:asciiTheme="majorBidi" w:hAnsiTheme="majorBidi" w:cstheme="majorBidi"/>
          <w:sz w:val="28"/>
          <w:szCs w:val="28"/>
        </w:rPr>
        <w:t>язку. На думку, вірні і сприяють досягненню цілей спільної діяльності і виключають можливість маніпулювання один одним. Технологія «Гра в туман» формує здатність спокійно сприймати критику на свою адресу, визнавати помилки як цілком можливі, на які вказує опонент. Ця технологія дозволяє навчитися не реагувати на критику стурбованістю чи необхідністю захищатися. ця гра дозволяє уникати збентежень у розмові, стим</w:t>
      </w:r>
      <w:r>
        <w:rPr>
          <w:rFonts w:asciiTheme="majorBidi" w:hAnsiTheme="majorBidi" w:cstheme="majorBidi"/>
          <w:sz w:val="28"/>
          <w:szCs w:val="28"/>
        </w:rPr>
        <w:t xml:space="preserve">улює перевести розмову на тему самому співрозмовнику, </w:t>
      </w:r>
      <w:r w:rsidRPr="00D247C0">
        <w:rPr>
          <w:rFonts w:asciiTheme="majorBidi" w:hAnsiTheme="majorBidi" w:cstheme="majorBidi"/>
          <w:sz w:val="28"/>
          <w:szCs w:val="28"/>
        </w:rPr>
        <w:t xml:space="preserve">змушує опонента бути більш асертивним без спроб маніпуляції партнером, сприяє поліпшенню взаємин. </w:t>
      </w:r>
    </w:p>
    <w:p w:rsidR="00D247C0" w:rsidRDefault="00D247C0" w:rsidP="00D247C0">
      <w:pPr>
        <w:spacing w:line="360" w:lineRule="auto"/>
        <w:ind w:firstLine="709"/>
        <w:jc w:val="both"/>
        <w:rPr>
          <w:rFonts w:asciiTheme="majorBidi" w:hAnsiTheme="majorBidi" w:cstheme="majorBidi"/>
          <w:sz w:val="28"/>
          <w:szCs w:val="28"/>
        </w:rPr>
      </w:pPr>
      <w:r w:rsidRPr="00D247C0">
        <w:rPr>
          <w:rFonts w:asciiTheme="majorBidi" w:hAnsiTheme="majorBidi" w:cstheme="majorBidi"/>
          <w:sz w:val="28"/>
          <w:szCs w:val="28"/>
        </w:rPr>
        <w:t xml:space="preserve">Технологія «Розумний компроміс» сприяє формуванню готовності до компромісу без утисків власних інтересів, бажань, почуттів. До всіх застосовуваних на практиці технологіям психокорекції </w:t>
      </w:r>
      <w:r>
        <w:rPr>
          <w:rFonts w:asciiTheme="majorBidi" w:hAnsiTheme="majorBidi" w:cstheme="majorBidi"/>
          <w:sz w:val="28"/>
          <w:szCs w:val="28"/>
        </w:rPr>
        <w:t>висуваються</w:t>
      </w:r>
      <w:r w:rsidRPr="00D247C0">
        <w:rPr>
          <w:rFonts w:asciiTheme="majorBidi" w:hAnsiTheme="majorBidi" w:cstheme="majorBidi"/>
          <w:sz w:val="28"/>
          <w:szCs w:val="28"/>
        </w:rPr>
        <w:t xml:space="preserve"> такі вимоги, виконання яких забезпечувало б психологічну ефективність і відносно швидкий психокорекційний ефект. На виконання дається дві спроби. Вправа є своєрідною експрес </w:t>
      </w:r>
      <w:r>
        <w:rPr>
          <w:rFonts w:asciiTheme="majorBidi" w:hAnsiTheme="majorBidi" w:cstheme="majorBidi"/>
          <w:sz w:val="28"/>
          <w:szCs w:val="28"/>
        </w:rPr>
        <w:t>–</w:t>
      </w:r>
      <w:r w:rsidRPr="00D247C0">
        <w:rPr>
          <w:rFonts w:asciiTheme="majorBidi" w:hAnsiTheme="majorBidi" w:cstheme="majorBidi"/>
          <w:sz w:val="28"/>
          <w:szCs w:val="28"/>
        </w:rPr>
        <w:t xml:space="preserve"> діагностикою: якщо учасник зупиняється на досить великій відстані, не доходячи до межі, то в нього переважає мотивація на уникнення невдач; якщо зупиняється на межі або за нею – домінує мотивація на досягнення успіху. </w:t>
      </w:r>
    </w:p>
    <w:p w:rsidR="00D247C0" w:rsidRDefault="00D247C0" w:rsidP="00D247C0">
      <w:pPr>
        <w:spacing w:line="360" w:lineRule="auto"/>
        <w:ind w:firstLine="709"/>
        <w:jc w:val="both"/>
        <w:rPr>
          <w:rFonts w:asciiTheme="majorBidi" w:hAnsiTheme="majorBidi" w:cstheme="majorBidi"/>
          <w:sz w:val="28"/>
          <w:szCs w:val="28"/>
        </w:rPr>
      </w:pPr>
      <w:r w:rsidRPr="00D247C0">
        <w:rPr>
          <w:rFonts w:asciiTheme="majorBidi" w:hAnsiTheme="majorBidi" w:cstheme="majorBidi"/>
          <w:sz w:val="28"/>
          <w:szCs w:val="28"/>
        </w:rPr>
        <w:lastRenderedPageBreak/>
        <w:t>Вправа «Оп</w:t>
      </w:r>
      <w:r>
        <w:rPr>
          <w:rFonts w:asciiTheme="majorBidi" w:hAnsiTheme="majorBidi" w:cstheme="majorBidi"/>
          <w:sz w:val="28"/>
          <w:szCs w:val="28"/>
        </w:rPr>
        <w:t>тимальні варіанти». Учасники об’</w:t>
      </w:r>
      <w:r w:rsidRPr="00D247C0">
        <w:rPr>
          <w:rFonts w:asciiTheme="majorBidi" w:hAnsiTheme="majorBidi" w:cstheme="majorBidi"/>
          <w:sz w:val="28"/>
          <w:szCs w:val="28"/>
        </w:rPr>
        <w:t>єднуються у групи по 3-4 особи. Їм надаються конфліктні ситуації, наприклад: ти купив плеєр, приніс додому, а він не працює. Попросив замінити в магазині, а там сказали, що не змінюватимуть; ти стоїш у черзі, і раптом якісь хлопець з дівчиною встають прямо перед тобою</w:t>
      </w:r>
      <w:r>
        <w:rPr>
          <w:rFonts w:asciiTheme="majorBidi" w:hAnsiTheme="majorBidi" w:cstheme="majorBidi"/>
          <w:sz w:val="28"/>
          <w:szCs w:val="28"/>
        </w:rPr>
        <w:t xml:space="preserve">, як ніби так воно й потрібно. </w:t>
      </w:r>
    </w:p>
    <w:p w:rsidR="00D247C0" w:rsidRDefault="00D247C0" w:rsidP="00D247C0">
      <w:pPr>
        <w:spacing w:line="360" w:lineRule="auto"/>
        <w:ind w:firstLine="709"/>
        <w:jc w:val="both"/>
        <w:rPr>
          <w:rFonts w:asciiTheme="majorBidi" w:hAnsiTheme="majorBidi" w:cstheme="majorBidi"/>
          <w:sz w:val="28"/>
          <w:szCs w:val="28"/>
        </w:rPr>
      </w:pPr>
      <w:r w:rsidRPr="00D247C0">
        <w:rPr>
          <w:rFonts w:asciiTheme="majorBidi" w:hAnsiTheme="majorBidi" w:cstheme="majorBidi"/>
          <w:sz w:val="28"/>
          <w:szCs w:val="28"/>
        </w:rPr>
        <w:t xml:space="preserve"> Психологічний сенс вправи: підвищення гнучкості в різних ситуаціях, демонстрація типів поведінки і того, що в залежності від ситуації можуть бути оптимальні різні стратегії поведінки. Як відомо, леви сплять з відкритими очима – раптом виявиться небезпека? Ведучий вільно переміщається між ними. Його завдання </w:t>
      </w:r>
      <w:r>
        <w:rPr>
          <w:rFonts w:asciiTheme="majorBidi" w:hAnsiTheme="majorBidi" w:cstheme="majorBidi"/>
          <w:sz w:val="28"/>
          <w:szCs w:val="28"/>
        </w:rPr>
        <w:t>–</w:t>
      </w:r>
      <w:r w:rsidRPr="00D247C0">
        <w:rPr>
          <w:rFonts w:asciiTheme="majorBidi" w:hAnsiTheme="majorBidi" w:cstheme="majorBidi"/>
          <w:sz w:val="28"/>
          <w:szCs w:val="28"/>
        </w:rPr>
        <w:t xml:space="preserve"> вивести</w:t>
      </w:r>
      <w:r w:rsidR="00C831BE">
        <w:rPr>
          <w:rFonts w:asciiTheme="majorBidi" w:hAnsiTheme="majorBidi" w:cstheme="majorBidi"/>
          <w:sz w:val="28"/>
          <w:szCs w:val="28"/>
        </w:rPr>
        <w:t xml:space="preserve"> </w:t>
      </w:r>
      <w:r w:rsidRPr="00D247C0">
        <w:rPr>
          <w:rFonts w:asciiTheme="majorBidi" w:hAnsiTheme="majorBidi" w:cstheme="majorBidi"/>
          <w:sz w:val="28"/>
          <w:szCs w:val="28"/>
        </w:rPr>
        <w:t>«левів» зі стану незворушності, викликати в них якусь емоційну реакцію. Можна робити що завгодно, але не торкатися фізично інших учасників і не вживати на їх а</w:t>
      </w:r>
      <w:r>
        <w:rPr>
          <w:rFonts w:asciiTheme="majorBidi" w:hAnsiTheme="majorBidi" w:cstheme="majorBidi"/>
          <w:sz w:val="28"/>
          <w:szCs w:val="28"/>
        </w:rPr>
        <w:t xml:space="preserve">дресу образливих висловлювань. </w:t>
      </w:r>
    </w:p>
    <w:p w:rsidR="00D247C0" w:rsidRPr="00371F62" w:rsidRDefault="00D247C0" w:rsidP="00D247C0">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В</w:t>
      </w:r>
      <w:r w:rsidRPr="00D247C0">
        <w:rPr>
          <w:rFonts w:asciiTheme="majorBidi" w:hAnsiTheme="majorBidi" w:cstheme="majorBidi"/>
          <w:sz w:val="28"/>
          <w:szCs w:val="28"/>
        </w:rPr>
        <w:t>ласний досвід. У ситуації надання допомоги багато визначається потенціалом особистісних можливостей конкретного фахівця, бо інструментом виявляють</w:t>
      </w:r>
      <w:r>
        <w:rPr>
          <w:rFonts w:asciiTheme="majorBidi" w:hAnsiTheme="majorBidi" w:cstheme="majorBidi"/>
          <w:sz w:val="28"/>
          <w:szCs w:val="28"/>
        </w:rPr>
        <w:t>ся методи, як би сплавлені, пов’</w:t>
      </w:r>
      <w:r w:rsidRPr="00D247C0">
        <w:rPr>
          <w:rFonts w:asciiTheme="majorBidi" w:hAnsiTheme="majorBidi" w:cstheme="majorBidi"/>
          <w:sz w:val="28"/>
          <w:szCs w:val="28"/>
        </w:rPr>
        <w:t>язані з його влас</w:t>
      </w:r>
      <w:r>
        <w:rPr>
          <w:rFonts w:asciiTheme="majorBidi" w:hAnsiTheme="majorBidi" w:cstheme="majorBidi"/>
          <w:sz w:val="28"/>
          <w:szCs w:val="28"/>
        </w:rPr>
        <w:t>ною психологічною організацією.</w:t>
      </w:r>
    </w:p>
    <w:p w:rsidR="00AA0C51" w:rsidRDefault="00AA0C51" w:rsidP="00AA0C51">
      <w:pPr>
        <w:spacing w:line="360" w:lineRule="auto"/>
        <w:ind w:firstLine="567"/>
        <w:jc w:val="both"/>
        <w:rPr>
          <w:rFonts w:asciiTheme="majorBidi" w:hAnsiTheme="majorBidi" w:cstheme="majorBidi"/>
          <w:sz w:val="28"/>
          <w:szCs w:val="28"/>
        </w:rPr>
      </w:pPr>
      <w:r w:rsidRPr="00AA0C51">
        <w:rPr>
          <w:rFonts w:asciiTheme="majorBidi" w:hAnsiTheme="majorBidi" w:cstheme="majorBidi"/>
          <w:sz w:val="28"/>
          <w:szCs w:val="28"/>
        </w:rPr>
        <w:t>Описуючи структуру педагогічної технології, слід зазначити, що для нас основними індикаторами асертивної поведінки підлітків є: прийняття на себе відповідальності за власну поведінку; демонстрація самоповаги та поваги до інших людей; ефективне спілкування; демонстрація впевненості та позитивної установки; вміння уважно слухати та розуміти; переговори та досягнення робочого компромісу; пошук простих виходів із складних ситуацій.</w:t>
      </w:r>
    </w:p>
    <w:p w:rsidR="00AA0C51" w:rsidRDefault="00AA0C51" w:rsidP="00AA0C51">
      <w:pPr>
        <w:spacing w:line="360" w:lineRule="auto"/>
        <w:ind w:firstLine="567"/>
        <w:jc w:val="both"/>
        <w:rPr>
          <w:rFonts w:asciiTheme="majorBidi" w:hAnsiTheme="majorBidi" w:cstheme="majorBidi"/>
          <w:sz w:val="28"/>
          <w:szCs w:val="28"/>
        </w:rPr>
      </w:pPr>
      <w:r w:rsidRPr="00AA0C51">
        <w:rPr>
          <w:rFonts w:asciiTheme="majorBidi" w:hAnsiTheme="majorBidi" w:cstheme="majorBidi"/>
          <w:sz w:val="28"/>
          <w:szCs w:val="28"/>
        </w:rPr>
        <w:t>Вра</w:t>
      </w:r>
      <w:r>
        <w:rPr>
          <w:rFonts w:asciiTheme="majorBidi" w:hAnsiTheme="majorBidi" w:cstheme="majorBidi"/>
          <w:sz w:val="28"/>
          <w:szCs w:val="28"/>
        </w:rPr>
        <w:t>ховуючи кризу перехідного віку [1], яка пов'язана</w:t>
      </w:r>
      <w:r w:rsidRPr="00AA0C51">
        <w:rPr>
          <w:rFonts w:asciiTheme="majorBidi" w:hAnsiTheme="majorBidi" w:cstheme="majorBidi"/>
          <w:sz w:val="28"/>
          <w:szCs w:val="28"/>
        </w:rPr>
        <w:t xml:space="preserve"> з двома факторами: виникненням новоутворення у свідомості підлітка </w:t>
      </w:r>
      <w:r>
        <w:rPr>
          <w:rFonts w:asciiTheme="majorBidi" w:hAnsiTheme="majorBidi" w:cstheme="majorBidi"/>
          <w:sz w:val="28"/>
          <w:szCs w:val="28"/>
        </w:rPr>
        <w:t>–</w:t>
      </w:r>
      <w:r w:rsidRPr="00AA0C51">
        <w:rPr>
          <w:rFonts w:asciiTheme="majorBidi" w:hAnsiTheme="majorBidi" w:cstheme="majorBidi"/>
          <w:sz w:val="28"/>
          <w:szCs w:val="28"/>
        </w:rPr>
        <w:t xml:space="preserve"> со</w:t>
      </w:r>
      <w:r>
        <w:rPr>
          <w:rFonts w:asciiTheme="majorBidi" w:hAnsiTheme="majorBidi" w:cstheme="majorBidi"/>
          <w:sz w:val="28"/>
          <w:szCs w:val="28"/>
        </w:rPr>
        <w:t>ц</w:t>
      </w:r>
      <w:r w:rsidRPr="00AA0C51">
        <w:rPr>
          <w:rFonts w:asciiTheme="majorBidi" w:hAnsiTheme="majorBidi" w:cstheme="majorBidi"/>
          <w:sz w:val="28"/>
          <w:szCs w:val="28"/>
        </w:rPr>
        <w:t>іальної свідомості, та перебудова відносин між підлітком та навколишнім середовищем, ми можемо відзначити, що у пі</w:t>
      </w:r>
      <w:r>
        <w:rPr>
          <w:rFonts w:asciiTheme="majorBidi" w:hAnsiTheme="majorBidi" w:cstheme="majorBidi"/>
          <w:sz w:val="28"/>
          <w:szCs w:val="28"/>
        </w:rPr>
        <w:t>длітка немає досвіду асертивної</w:t>
      </w:r>
      <w:r w:rsidRPr="00AA0C51">
        <w:rPr>
          <w:rFonts w:asciiTheme="majorBidi" w:hAnsiTheme="majorBidi" w:cstheme="majorBidi"/>
          <w:sz w:val="28"/>
          <w:szCs w:val="28"/>
        </w:rPr>
        <w:t xml:space="preserve"> поведінки, що вимагає і </w:t>
      </w:r>
      <w:r w:rsidRPr="00AA0C51">
        <w:rPr>
          <w:rFonts w:asciiTheme="majorBidi" w:hAnsiTheme="majorBidi" w:cstheme="majorBidi"/>
          <w:sz w:val="28"/>
          <w:szCs w:val="28"/>
        </w:rPr>
        <w:lastRenderedPageBreak/>
        <w:t>нове соціальне середовище, і міжособистісні відносини, що вийшли на новий рівень. Провідною діяльністю цього віку є інтимно-особистісне спілкування, яке дозволяє підлітку виробити необхідні навички соціальної взаємодії. Таким чином, вік сенсивний і особистість підлітка здатна до адекватних змін у відповідь на значні зміни зовнішніх факторів. Опора концепцію психопла</w:t>
      </w:r>
      <w:r>
        <w:rPr>
          <w:rFonts w:asciiTheme="majorBidi" w:hAnsiTheme="majorBidi" w:cstheme="majorBidi"/>
          <w:sz w:val="28"/>
          <w:szCs w:val="28"/>
        </w:rPr>
        <w:t xml:space="preserve">стики особистості підлітка </w:t>
      </w:r>
      <w:r w:rsidRPr="00AA0C51">
        <w:rPr>
          <w:rFonts w:asciiTheme="majorBidi" w:hAnsiTheme="majorBidi" w:cstheme="majorBidi"/>
          <w:sz w:val="28"/>
          <w:szCs w:val="28"/>
        </w:rPr>
        <w:t xml:space="preserve">[12] дозволила нам сформувати </w:t>
      </w:r>
      <w:r>
        <w:rPr>
          <w:rFonts w:asciiTheme="majorBidi" w:hAnsiTheme="majorBidi" w:cstheme="majorBidi"/>
          <w:sz w:val="28"/>
          <w:szCs w:val="28"/>
        </w:rPr>
        <w:t>технологію  розвитку навичок асертивної</w:t>
      </w:r>
      <w:r w:rsidRPr="00AA0C51">
        <w:rPr>
          <w:rFonts w:asciiTheme="majorBidi" w:hAnsiTheme="majorBidi" w:cstheme="majorBidi"/>
          <w:sz w:val="28"/>
          <w:szCs w:val="28"/>
        </w:rPr>
        <w:t xml:space="preserve"> поведінки в підлітків.</w:t>
      </w:r>
    </w:p>
    <w:p w:rsidR="00AA0C51" w:rsidRDefault="00AA0C51" w:rsidP="00AA0C51">
      <w:pPr>
        <w:spacing w:line="360" w:lineRule="auto"/>
        <w:ind w:firstLine="567"/>
        <w:jc w:val="both"/>
        <w:rPr>
          <w:rFonts w:asciiTheme="majorBidi" w:hAnsiTheme="majorBidi" w:cstheme="majorBidi"/>
          <w:sz w:val="28"/>
          <w:szCs w:val="28"/>
        </w:rPr>
      </w:pPr>
      <w:r w:rsidRPr="00AA0C51">
        <w:rPr>
          <w:rFonts w:asciiTheme="majorBidi" w:hAnsiTheme="majorBidi" w:cstheme="majorBidi"/>
          <w:sz w:val="28"/>
          <w:szCs w:val="28"/>
        </w:rPr>
        <w:t xml:space="preserve">За підсумками дослідження ми визначили необхідні компоненти педагогічної технології для формування асертивної поведінки у підлітковому віці: когнітивний, емоційно-регулятивний, поведінковий. Кожен із компонентів вирішує певні завдання. Когнітивний компонент спрямований на розширення теоретичних знань та уявлень про асертивність. Емоційно </w:t>
      </w:r>
      <w:r>
        <w:rPr>
          <w:rFonts w:asciiTheme="majorBidi" w:hAnsiTheme="majorBidi" w:cstheme="majorBidi"/>
          <w:sz w:val="28"/>
          <w:szCs w:val="28"/>
        </w:rPr>
        <w:t>–</w:t>
      </w:r>
      <w:r w:rsidRPr="00AA0C51">
        <w:rPr>
          <w:rFonts w:asciiTheme="majorBidi" w:hAnsiTheme="majorBidi" w:cstheme="majorBidi"/>
          <w:sz w:val="28"/>
          <w:szCs w:val="28"/>
        </w:rPr>
        <w:t xml:space="preserve"> регулятивний </w:t>
      </w:r>
      <w:r>
        <w:rPr>
          <w:rFonts w:asciiTheme="majorBidi" w:hAnsiTheme="majorBidi" w:cstheme="majorBidi"/>
          <w:sz w:val="28"/>
          <w:szCs w:val="28"/>
        </w:rPr>
        <w:t>–</w:t>
      </w:r>
      <w:r w:rsidRPr="00AA0C51">
        <w:rPr>
          <w:rFonts w:asciiTheme="majorBidi" w:hAnsiTheme="majorBidi" w:cstheme="majorBidi"/>
          <w:sz w:val="28"/>
          <w:szCs w:val="28"/>
        </w:rPr>
        <w:t xml:space="preserve"> вирішує завдання розвитку здатності усвідомлення та оцінювання своєї поведінки. Поведінковий компонент </w:t>
      </w:r>
      <w:r>
        <w:rPr>
          <w:rFonts w:asciiTheme="majorBidi" w:hAnsiTheme="majorBidi" w:cstheme="majorBidi"/>
          <w:sz w:val="28"/>
          <w:szCs w:val="28"/>
        </w:rPr>
        <w:t>–</w:t>
      </w:r>
      <w:r w:rsidRPr="00AA0C51">
        <w:rPr>
          <w:rFonts w:asciiTheme="majorBidi" w:hAnsiTheme="majorBidi" w:cstheme="majorBidi"/>
          <w:sz w:val="28"/>
          <w:szCs w:val="28"/>
        </w:rPr>
        <w:t xml:space="preserve"> </w:t>
      </w:r>
      <w:r w:rsidR="00C831BE" w:rsidRPr="00AA0C51">
        <w:rPr>
          <w:rFonts w:asciiTheme="majorBidi" w:hAnsiTheme="majorBidi" w:cstheme="majorBidi"/>
          <w:sz w:val="28"/>
          <w:szCs w:val="28"/>
        </w:rPr>
        <w:t>в розвитку</w:t>
      </w:r>
      <w:r w:rsidRPr="00AA0C51">
        <w:rPr>
          <w:rFonts w:asciiTheme="majorBidi" w:hAnsiTheme="majorBidi" w:cstheme="majorBidi"/>
          <w:sz w:val="28"/>
          <w:szCs w:val="28"/>
        </w:rPr>
        <w:t xml:space="preserve"> практичних навичок асертивно</w:t>
      </w:r>
      <w:r>
        <w:rPr>
          <w:rFonts w:asciiTheme="majorBidi" w:hAnsiTheme="majorBidi" w:cstheme="majorBidi"/>
          <w:sz w:val="28"/>
          <w:szCs w:val="28"/>
        </w:rPr>
        <w:t>ї</w:t>
      </w:r>
      <w:r w:rsidRPr="00AA0C51">
        <w:rPr>
          <w:rFonts w:asciiTheme="majorBidi" w:hAnsiTheme="majorBidi" w:cstheme="majorBidi"/>
          <w:sz w:val="28"/>
          <w:szCs w:val="28"/>
        </w:rPr>
        <w:t xml:space="preserve"> поведінки. Кожен із цих компонентів реалізовувався у двох блоках, які визначають зміст технології.</w:t>
      </w:r>
    </w:p>
    <w:p w:rsidR="00AA0C51" w:rsidRDefault="00AA0C51" w:rsidP="00AA0C51">
      <w:pPr>
        <w:spacing w:line="360" w:lineRule="auto"/>
        <w:ind w:firstLine="567"/>
        <w:jc w:val="both"/>
        <w:rPr>
          <w:rFonts w:asciiTheme="majorBidi" w:hAnsiTheme="majorBidi" w:cstheme="majorBidi"/>
          <w:sz w:val="28"/>
          <w:szCs w:val="28"/>
        </w:rPr>
      </w:pPr>
      <w:r w:rsidRPr="00AA0C51">
        <w:rPr>
          <w:rFonts w:asciiTheme="majorBidi" w:hAnsiTheme="majorBidi" w:cstheme="majorBidi"/>
          <w:sz w:val="28"/>
          <w:szCs w:val="28"/>
        </w:rPr>
        <w:t>У першому блоці змісту, що реалізовувався у формі соціально – пси</w:t>
      </w:r>
      <w:r>
        <w:rPr>
          <w:rFonts w:asciiTheme="majorBidi" w:hAnsiTheme="majorBidi" w:cstheme="majorBidi"/>
          <w:sz w:val="28"/>
          <w:szCs w:val="28"/>
        </w:rPr>
        <w:t>хологічного тренінгу, вирішують</w:t>
      </w:r>
      <w:r w:rsidRPr="00AA0C51">
        <w:rPr>
          <w:rFonts w:asciiTheme="majorBidi" w:hAnsiTheme="majorBidi" w:cstheme="majorBidi"/>
          <w:sz w:val="28"/>
          <w:szCs w:val="28"/>
        </w:rPr>
        <w:t>ся завдання когнітивного та емоційно-регулятивного компонента.</w:t>
      </w:r>
    </w:p>
    <w:p w:rsidR="00AA0C51" w:rsidRPr="00AA0C51" w:rsidRDefault="00AA0C51" w:rsidP="00AA0C51">
      <w:pPr>
        <w:spacing w:line="360" w:lineRule="auto"/>
        <w:ind w:firstLine="567"/>
        <w:jc w:val="both"/>
        <w:rPr>
          <w:rFonts w:asciiTheme="majorBidi" w:hAnsiTheme="majorBidi" w:cstheme="majorBidi"/>
          <w:sz w:val="28"/>
          <w:szCs w:val="28"/>
        </w:rPr>
      </w:pPr>
      <w:r w:rsidRPr="00AA0C51">
        <w:rPr>
          <w:rFonts w:asciiTheme="majorBidi" w:hAnsiTheme="majorBidi" w:cstheme="majorBidi"/>
          <w:sz w:val="28"/>
          <w:szCs w:val="28"/>
        </w:rPr>
        <w:t>Другий блок змісту реалізовувався у формі виховної програми навчального</w:t>
      </w:r>
      <w:r>
        <w:rPr>
          <w:rFonts w:asciiTheme="majorBidi" w:hAnsiTheme="majorBidi" w:cstheme="majorBidi"/>
          <w:sz w:val="28"/>
          <w:szCs w:val="28"/>
        </w:rPr>
        <w:t xml:space="preserve"> закладу, яка враховує</w:t>
      </w:r>
      <w:r w:rsidRPr="00AA0C51">
        <w:rPr>
          <w:rFonts w:asciiTheme="majorBidi" w:hAnsiTheme="majorBidi" w:cstheme="majorBidi"/>
          <w:sz w:val="28"/>
          <w:szCs w:val="28"/>
        </w:rPr>
        <w:t xml:space="preserve"> завдання поведінкового компонента технології.</w:t>
      </w:r>
    </w:p>
    <w:p w:rsidR="00AA0C51" w:rsidRDefault="00AA0C51" w:rsidP="00AA0C51">
      <w:pPr>
        <w:spacing w:line="360" w:lineRule="auto"/>
        <w:ind w:firstLine="567"/>
        <w:jc w:val="both"/>
        <w:rPr>
          <w:rFonts w:asciiTheme="majorBidi" w:hAnsiTheme="majorBidi" w:cstheme="majorBidi"/>
          <w:sz w:val="28"/>
          <w:szCs w:val="28"/>
        </w:rPr>
      </w:pPr>
      <w:r w:rsidRPr="00AA0C51">
        <w:rPr>
          <w:rFonts w:asciiTheme="majorBidi" w:hAnsiTheme="majorBidi" w:cstheme="majorBidi"/>
          <w:sz w:val="28"/>
          <w:szCs w:val="28"/>
        </w:rPr>
        <w:t>У рамках першого блоку розробили програму тренінгу «Розвиток асертивної поведінки», який вирішував завдання формування теоретичних знань щодо асертивності, розвитку комунікативних здібностей підлітка, розвитку навичок контролю та регулювання емоційного стану у незнайомих ситуаціях, формування позитивного уявлення про себе та інших.</w:t>
      </w:r>
    </w:p>
    <w:p w:rsidR="00AA0C51" w:rsidRDefault="00AA0C51" w:rsidP="00AA0C51">
      <w:pPr>
        <w:spacing w:line="360" w:lineRule="auto"/>
        <w:ind w:firstLine="567"/>
        <w:jc w:val="both"/>
        <w:rPr>
          <w:rFonts w:asciiTheme="majorBidi" w:hAnsiTheme="majorBidi" w:cstheme="majorBidi"/>
          <w:sz w:val="28"/>
          <w:szCs w:val="28"/>
        </w:rPr>
      </w:pPr>
      <w:r w:rsidRPr="00AA0C51">
        <w:rPr>
          <w:rFonts w:asciiTheme="majorBidi" w:hAnsiTheme="majorBidi" w:cstheme="majorBidi"/>
          <w:sz w:val="28"/>
          <w:szCs w:val="28"/>
        </w:rPr>
        <w:lastRenderedPageBreak/>
        <w:t xml:space="preserve">В рамках другого блоку технології нами було поставлено та реалізовано такі завдання: впровадження сучасних виховних технологій у роботу класних керівників, формування умінь та навичок асертивної поведінки підлітків у різних ситуаціях у рамках виховної програми, підготовка підлітків до нових умов навчання та формування позитивних установок. </w:t>
      </w:r>
    </w:p>
    <w:p w:rsidR="00B65917" w:rsidRDefault="006632FC" w:rsidP="00DA2DB6">
      <w:pPr>
        <w:spacing w:line="360" w:lineRule="auto"/>
        <w:ind w:firstLine="567"/>
        <w:jc w:val="both"/>
        <w:rPr>
          <w:rFonts w:asciiTheme="majorBidi" w:hAnsiTheme="majorBidi" w:cstheme="majorBidi"/>
          <w:sz w:val="28"/>
          <w:szCs w:val="28"/>
        </w:rPr>
      </w:pPr>
      <w:r w:rsidRPr="006632FC">
        <w:rPr>
          <w:rFonts w:asciiTheme="majorBidi" w:hAnsiTheme="majorBidi" w:cstheme="majorBidi"/>
          <w:sz w:val="28"/>
          <w:szCs w:val="28"/>
        </w:rPr>
        <w:t xml:space="preserve">Взаємозв’язок між спілкуванням і </w:t>
      </w:r>
      <w:r w:rsidR="00E6771A" w:rsidRPr="006632FC">
        <w:rPr>
          <w:rFonts w:asciiTheme="majorBidi" w:hAnsiTheme="majorBidi" w:cstheme="majorBidi"/>
          <w:sz w:val="28"/>
          <w:szCs w:val="28"/>
        </w:rPr>
        <w:t>не насильством</w:t>
      </w:r>
      <w:r w:rsidRPr="006632FC">
        <w:rPr>
          <w:rFonts w:asciiTheme="majorBidi" w:hAnsiTheme="majorBidi" w:cstheme="majorBidi"/>
          <w:sz w:val="28"/>
          <w:szCs w:val="28"/>
        </w:rPr>
        <w:t xml:space="preserve"> є великою та фундаментальною проблемою. Однак у дослідженнях миру загалом комунікації п</w:t>
      </w:r>
      <w:r w:rsidR="00DA2DB6">
        <w:rPr>
          <w:rFonts w:asciiTheme="majorBidi" w:hAnsiTheme="majorBidi" w:cstheme="majorBidi"/>
          <w:sz w:val="28"/>
          <w:szCs w:val="28"/>
        </w:rPr>
        <w:t>риділяється відносно мало уваги</w:t>
      </w:r>
      <w:r w:rsidRPr="006632FC">
        <w:rPr>
          <w:rFonts w:asciiTheme="majorBidi" w:hAnsiTheme="majorBidi" w:cstheme="majorBidi"/>
          <w:sz w:val="28"/>
          <w:szCs w:val="28"/>
        </w:rPr>
        <w:t xml:space="preserve">, і це відносне нехтування комунікацією відтворюється в літературі про ненасильство. Тут розглядається окремий аспект цих відносин: комунікаційні технології та ненасильницькі дії. Технологія рідко обговорюється в літературі про ненасильство, можливо тому, що більшість дослідників ненасильства є соціологами. У будь-якому випадку, технології відіграють важливу роль у багатьох ненасильницьких боротьбах. І навпаки, комунікаційна література рідко звертається до ненасильства, і майже ніколи не стосується комунікаційних технологій, які служать ненасильницькій боротьбі. </w:t>
      </w:r>
    </w:p>
    <w:p w:rsidR="00637506" w:rsidRP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t>Ненасильницьке спілкування (ННО) — це спосіб зрозуміло доносити до людини інформацію та добива</w:t>
      </w:r>
      <w:r>
        <w:rPr>
          <w:rFonts w:asciiTheme="majorBidi" w:hAnsiTheme="majorBidi" w:cstheme="majorBidi"/>
          <w:sz w:val="28"/>
          <w:szCs w:val="28"/>
        </w:rPr>
        <w:t>тися свого</w:t>
      </w:r>
      <w:r w:rsidRPr="00637506">
        <w:rPr>
          <w:rFonts w:asciiTheme="majorBidi" w:hAnsiTheme="majorBidi" w:cstheme="majorBidi"/>
          <w:sz w:val="28"/>
          <w:szCs w:val="28"/>
        </w:rPr>
        <w:t>. Підхід ненасильницького спілкування сформулював американський психолог Маршалл Розенберг у 1960-х роках і описав у книзі «Мова життя».</w:t>
      </w:r>
    </w:p>
    <w:p w:rsidR="00637506" w:rsidRDefault="00637506" w:rsidP="00637506">
      <w:pPr>
        <w:spacing w:line="360" w:lineRule="auto"/>
        <w:ind w:firstLine="567"/>
        <w:jc w:val="both"/>
        <w:rPr>
          <w:rFonts w:asciiTheme="majorBidi" w:hAnsiTheme="majorBidi" w:cstheme="majorBidi"/>
          <w:sz w:val="28"/>
          <w:szCs w:val="28"/>
        </w:rPr>
      </w:pPr>
      <w:r>
        <w:rPr>
          <w:rFonts w:asciiTheme="majorBidi" w:hAnsiTheme="majorBidi" w:cstheme="majorBidi"/>
          <w:sz w:val="28"/>
          <w:szCs w:val="28"/>
        </w:rPr>
        <w:t>Наші потреби безпосередньо пов’</w:t>
      </w:r>
      <w:r w:rsidRPr="00637506">
        <w:rPr>
          <w:rFonts w:asciiTheme="majorBidi" w:hAnsiTheme="majorBidi" w:cstheme="majorBidi"/>
          <w:sz w:val="28"/>
          <w:szCs w:val="28"/>
        </w:rPr>
        <w:t>язані з почуттями. Якщо потреби задоволені, ми раді, якщо ні – злимося. Розенберг пропонує зосередитися на розумінні потреб та співпереживанні почуттів інших людей.</w:t>
      </w:r>
    </w:p>
    <w:p w:rsidR="00637506" w:rsidRP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t>Ненасильницьке спілкування складається з чотирьох компонентів: спостереження, почуття, потреби та прохання. Розенберг пропонує чітко формулювати кожен із них без оцінок, перекладання відповідальності та засудження.</w:t>
      </w:r>
    </w:p>
    <w:p w:rsidR="00637506" w:rsidRP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lastRenderedPageBreak/>
        <w:t>1. Спостереження</w:t>
      </w:r>
    </w:p>
    <w:p w:rsid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t>Перший крок ННО – спостереження. Поясніть співрозмовнику, що сталося, і як ви це бачите. Назвіть конкретні факти без оцінки, ярликів та засудження. Якщо їх не поділити, людина почує критику та сприймати інформацію</w:t>
      </w:r>
      <w:r>
        <w:rPr>
          <w:rFonts w:asciiTheme="majorBidi" w:hAnsiTheme="majorBidi" w:cstheme="majorBidi"/>
          <w:sz w:val="28"/>
          <w:szCs w:val="28"/>
        </w:rPr>
        <w:t xml:space="preserve"> далі не стане. У спілкуванні з’</w:t>
      </w:r>
      <w:r w:rsidRPr="00637506">
        <w:rPr>
          <w:rFonts w:asciiTheme="majorBidi" w:hAnsiTheme="majorBidi" w:cstheme="majorBidi"/>
          <w:sz w:val="28"/>
          <w:szCs w:val="28"/>
        </w:rPr>
        <w:t>явиться стіна нерозуміння. Важливо не додумувати за іншу людину і не узагальнювати. Наприклад: «Ти завжди спізнюєшся, тому що не можеш себе організувати!»</w:t>
      </w:r>
      <w:r>
        <w:rPr>
          <w:rFonts w:asciiTheme="majorBidi" w:hAnsiTheme="majorBidi" w:cstheme="majorBidi"/>
          <w:sz w:val="28"/>
          <w:szCs w:val="28"/>
        </w:rPr>
        <w:t>.</w:t>
      </w:r>
    </w:p>
    <w:p w:rsid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t>Розен</w:t>
      </w:r>
      <w:r>
        <w:rPr>
          <w:rFonts w:asciiTheme="majorBidi" w:hAnsiTheme="majorBidi" w:cstheme="majorBidi"/>
          <w:sz w:val="28"/>
          <w:szCs w:val="28"/>
        </w:rPr>
        <w:t>берг не пропонує завжди бути об’</w:t>
      </w:r>
      <w:r w:rsidRPr="00637506">
        <w:rPr>
          <w:rFonts w:asciiTheme="majorBidi" w:hAnsiTheme="majorBidi" w:cstheme="majorBidi"/>
          <w:sz w:val="28"/>
          <w:szCs w:val="28"/>
        </w:rPr>
        <w:t>єктивним та відмовитися від оцінок. Психолог закликає засновувати оцінки на спостереженнях.</w:t>
      </w:r>
    </w:p>
    <w:p w:rsidR="00637506" w:rsidRPr="00637506" w:rsidRDefault="00637506" w:rsidP="00637506">
      <w:pPr>
        <w:spacing w:line="360" w:lineRule="auto"/>
        <w:ind w:firstLine="567"/>
        <w:rPr>
          <w:rFonts w:asciiTheme="majorBidi" w:hAnsiTheme="majorBidi" w:cstheme="majorBidi"/>
          <w:sz w:val="28"/>
          <w:szCs w:val="28"/>
        </w:rPr>
      </w:pPr>
      <w:r w:rsidRPr="00637506">
        <w:rPr>
          <w:rFonts w:asciiTheme="majorBidi" w:hAnsiTheme="majorBidi" w:cstheme="majorBidi"/>
          <w:sz w:val="28"/>
          <w:szCs w:val="28"/>
        </w:rPr>
        <w:t>2. Почуття</w:t>
      </w:r>
    </w:p>
    <w:p w:rsid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t>Далі потрібно зрозуміти, яку емоцію ви відчуваєте, та назвати її. У спілкуванні люди передають емоції щоразу, але найчастіше роблять це невербально без використання слів (мімікою, жестами, інтонацією). Якщо перевести невербальну форму спілкування на вербальну, комунікація стане точнішою. Наприклад, коли ви показуєте страх мімікою, людина може не зрозуміти вас чи недооцінити серйозні</w:t>
      </w:r>
      <w:r>
        <w:rPr>
          <w:rFonts w:asciiTheme="majorBidi" w:hAnsiTheme="majorBidi" w:cstheme="majorBidi"/>
          <w:sz w:val="28"/>
          <w:szCs w:val="28"/>
        </w:rPr>
        <w:t>сть ситуації. Якщо проговорити «</w:t>
      </w:r>
      <w:r w:rsidRPr="00637506">
        <w:rPr>
          <w:rFonts w:asciiTheme="majorBidi" w:hAnsiTheme="majorBidi" w:cstheme="majorBidi"/>
          <w:sz w:val="28"/>
          <w:szCs w:val="28"/>
        </w:rPr>
        <w:t>Я боюся</w:t>
      </w:r>
      <w:r>
        <w:rPr>
          <w:rFonts w:asciiTheme="majorBidi" w:hAnsiTheme="majorBidi" w:cstheme="majorBidi"/>
          <w:sz w:val="28"/>
          <w:szCs w:val="28"/>
        </w:rPr>
        <w:t>»</w:t>
      </w:r>
      <w:r w:rsidRPr="00637506">
        <w:rPr>
          <w:rFonts w:asciiTheme="majorBidi" w:hAnsiTheme="majorBidi" w:cstheme="majorBidi"/>
          <w:sz w:val="28"/>
          <w:szCs w:val="28"/>
        </w:rPr>
        <w:t xml:space="preserve"> вголос, співрозмовник вас точно зрозуміє, йому доведеться щось зробити.</w:t>
      </w:r>
    </w:p>
    <w:p w:rsid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t>Щоб висловити почуття, потрібно назвати одну позитивну чи негативну емоцію. Висловлювати почуття словами важко, особливо людям, котрі не часто до себе прислухаються. Почуття можна переплутати з оцінкою, інтерпретацією чи думкою. Щоб ясніше висловлювати емоції, Розенберг пропонує використати словник почуттів і його поповнювати.</w:t>
      </w:r>
    </w:p>
    <w:p w:rsidR="00637506" w:rsidRPr="00637506" w:rsidRDefault="00637506" w:rsidP="00637506">
      <w:pPr>
        <w:spacing w:line="360" w:lineRule="auto"/>
        <w:ind w:firstLine="567"/>
        <w:rPr>
          <w:rFonts w:asciiTheme="majorBidi" w:hAnsiTheme="majorBidi" w:cstheme="majorBidi"/>
          <w:sz w:val="28"/>
          <w:szCs w:val="28"/>
        </w:rPr>
      </w:pPr>
      <w:r w:rsidRPr="00637506">
        <w:rPr>
          <w:rFonts w:asciiTheme="majorBidi" w:hAnsiTheme="majorBidi" w:cstheme="majorBidi"/>
          <w:sz w:val="28"/>
          <w:szCs w:val="28"/>
        </w:rPr>
        <w:t>3. Потреба</w:t>
      </w:r>
    </w:p>
    <w:p w:rsid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lastRenderedPageBreak/>
        <w:t>Наступний компонент ННО — сформулювати потребу без оцінки, суджень та думок. Потреба пояснює, на чому ґрунтуються почуття, і чому подальше прохання для вас важливе. Якщо цього не зробити, людина може сприйняти потребу як причіпку чи критику. У відповідь на критику люди обороняються і відповідають тим самим. Усередині агресії ховається потреба у визнанні.</w:t>
      </w:r>
    </w:p>
    <w:p w:rsidR="00637506" w:rsidRDefault="00637506" w:rsidP="00637506">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t>Розенберг пише, що більшість із нас ніколи не вчилися мислити мовою потреб. Якщо вони не одержують відгуку, ми думаємо, що з оточуючими щось не так.</w:t>
      </w:r>
    </w:p>
    <w:p w:rsidR="00637506" w:rsidRPr="00637506" w:rsidRDefault="00637506" w:rsidP="003901E2">
      <w:pPr>
        <w:spacing w:line="360" w:lineRule="auto"/>
        <w:ind w:firstLine="567"/>
        <w:rPr>
          <w:rFonts w:asciiTheme="majorBidi" w:hAnsiTheme="majorBidi" w:cstheme="majorBidi"/>
          <w:sz w:val="28"/>
          <w:szCs w:val="28"/>
        </w:rPr>
      </w:pPr>
      <w:r w:rsidRPr="00637506">
        <w:rPr>
          <w:rFonts w:asciiTheme="majorBidi" w:hAnsiTheme="majorBidi" w:cstheme="majorBidi"/>
          <w:sz w:val="28"/>
          <w:szCs w:val="28"/>
        </w:rPr>
        <w:t>У більшості випадків людина робить те, що нам не подобається, не</w:t>
      </w:r>
      <w:r>
        <w:rPr>
          <w:rFonts w:asciiTheme="majorBidi" w:hAnsiTheme="majorBidi" w:cstheme="majorBidi"/>
          <w:sz w:val="28"/>
          <w:szCs w:val="28"/>
        </w:rPr>
        <w:t xml:space="preserve"> через агресію та ненависть. Вона</w:t>
      </w:r>
      <w:r w:rsidRPr="00637506">
        <w:rPr>
          <w:rFonts w:asciiTheme="majorBidi" w:hAnsiTheme="majorBidi" w:cstheme="majorBidi"/>
          <w:sz w:val="28"/>
          <w:szCs w:val="28"/>
        </w:rPr>
        <w:t xml:space="preserve"> думає, що все робить правильно чи інакше не вміє. Зрозуміле прохання дає співрозмовнику чіткий план дій, який може покращити ваші стосунки та життя. Щоб сформулювати зрозуміле прохання, Розенберг рекомендує використовувати позитивні формулювання без «не» та уникати абстрактних описів. </w:t>
      </w:r>
    </w:p>
    <w:p w:rsidR="00637506" w:rsidRDefault="00637506" w:rsidP="003901E2">
      <w:pPr>
        <w:spacing w:line="360" w:lineRule="auto"/>
        <w:ind w:firstLine="567"/>
        <w:jc w:val="both"/>
        <w:rPr>
          <w:rFonts w:asciiTheme="majorBidi" w:hAnsiTheme="majorBidi" w:cstheme="majorBidi"/>
          <w:sz w:val="28"/>
          <w:szCs w:val="28"/>
        </w:rPr>
      </w:pPr>
      <w:r w:rsidRPr="00637506">
        <w:rPr>
          <w:rFonts w:asciiTheme="majorBidi" w:hAnsiTheme="majorBidi" w:cstheme="majorBidi"/>
          <w:sz w:val="28"/>
          <w:szCs w:val="28"/>
        </w:rPr>
        <w:t>Співрозмовник може прийняти прохання як вимогу, якщо подумає, що за непокору його покарають чи звинуватить. Тоді людина може її не виконати та відповісти насильством.</w:t>
      </w:r>
      <w:r w:rsidR="003901E2">
        <w:rPr>
          <w:rFonts w:asciiTheme="majorBidi" w:hAnsiTheme="majorBidi" w:cstheme="majorBidi"/>
          <w:sz w:val="28"/>
          <w:szCs w:val="28"/>
        </w:rPr>
        <w:t xml:space="preserve"> М</w:t>
      </w:r>
      <w:r w:rsidRPr="00637506">
        <w:rPr>
          <w:rFonts w:asciiTheme="majorBidi" w:hAnsiTheme="majorBidi" w:cstheme="majorBidi"/>
          <w:sz w:val="28"/>
          <w:szCs w:val="28"/>
        </w:rPr>
        <w:t>ета ННО не в досягненні своєї мети будь-яким шляхом, а встановленні відносин, заснованих на чесності та емпатії. Тільки такі стосунки задовольнять потреби обох співрозмовників.</w:t>
      </w:r>
    </w:p>
    <w:p w:rsidR="00637506" w:rsidRDefault="00637506" w:rsidP="00637506">
      <w:pPr>
        <w:spacing w:line="360" w:lineRule="auto"/>
        <w:ind w:firstLine="567"/>
        <w:jc w:val="both"/>
        <w:rPr>
          <w:rFonts w:asciiTheme="majorBidi" w:hAnsiTheme="majorBidi" w:cstheme="majorBidi"/>
          <w:sz w:val="28"/>
          <w:szCs w:val="28"/>
        </w:rPr>
      </w:pPr>
    </w:p>
    <w:p w:rsidR="006632FC" w:rsidRDefault="006632FC" w:rsidP="006632FC">
      <w:pPr>
        <w:spacing w:line="360" w:lineRule="auto"/>
        <w:ind w:firstLine="567"/>
        <w:jc w:val="both"/>
        <w:rPr>
          <w:rFonts w:asciiTheme="majorBidi" w:hAnsiTheme="majorBidi" w:cstheme="majorBidi"/>
          <w:sz w:val="28"/>
          <w:szCs w:val="28"/>
        </w:rPr>
      </w:pPr>
    </w:p>
    <w:p w:rsidR="006632FC" w:rsidRDefault="006632FC" w:rsidP="006632FC">
      <w:pPr>
        <w:spacing w:line="360" w:lineRule="auto"/>
        <w:ind w:firstLine="567"/>
        <w:jc w:val="both"/>
        <w:rPr>
          <w:rFonts w:asciiTheme="majorBidi" w:hAnsiTheme="majorBidi" w:cstheme="majorBidi"/>
          <w:sz w:val="28"/>
          <w:szCs w:val="28"/>
        </w:rPr>
      </w:pPr>
    </w:p>
    <w:p w:rsidR="00B65917" w:rsidRPr="00B65917" w:rsidRDefault="00B65917" w:rsidP="00B65917">
      <w:pPr>
        <w:spacing w:line="360" w:lineRule="auto"/>
        <w:ind w:firstLine="567"/>
        <w:jc w:val="both"/>
        <w:rPr>
          <w:rFonts w:asciiTheme="majorBidi" w:hAnsiTheme="majorBidi" w:cstheme="majorBidi"/>
          <w:sz w:val="28"/>
          <w:szCs w:val="28"/>
        </w:rPr>
      </w:pPr>
    </w:p>
    <w:p w:rsidR="00DA2DB6" w:rsidRDefault="00DA2DB6">
      <w:pPr>
        <w:rPr>
          <w:rFonts w:ascii="Times New Roman" w:hAnsi="Times New Roman" w:cs="Times New Roman"/>
          <w:b/>
          <w:sz w:val="28"/>
          <w:szCs w:val="28"/>
        </w:rPr>
      </w:pPr>
      <w:r>
        <w:rPr>
          <w:rFonts w:ascii="Times New Roman" w:hAnsi="Times New Roman" w:cs="Times New Roman"/>
          <w:b/>
          <w:sz w:val="28"/>
          <w:szCs w:val="28"/>
        </w:rPr>
        <w:br w:type="page"/>
      </w:r>
    </w:p>
    <w:p w:rsidR="00D247C0" w:rsidRDefault="00D247C0" w:rsidP="00371F62">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Висновки до розділу ІІІ</w:t>
      </w:r>
    </w:p>
    <w:p w:rsidR="001608FD" w:rsidRPr="001608FD" w:rsidRDefault="001608FD" w:rsidP="001608FD">
      <w:pPr>
        <w:spacing w:line="360" w:lineRule="auto"/>
        <w:ind w:firstLine="567"/>
        <w:jc w:val="both"/>
        <w:rPr>
          <w:rFonts w:ascii="Times New Roman" w:hAnsi="Times New Roman" w:cs="Times New Roman"/>
          <w:bCs/>
          <w:sz w:val="28"/>
          <w:szCs w:val="28"/>
        </w:rPr>
      </w:pPr>
      <w:r w:rsidRPr="001608FD">
        <w:rPr>
          <w:rFonts w:ascii="Times New Roman" w:hAnsi="Times New Roman" w:cs="Times New Roman"/>
          <w:bCs/>
          <w:sz w:val="28"/>
          <w:szCs w:val="28"/>
        </w:rPr>
        <w:t>Існують</w:t>
      </w:r>
      <w:r w:rsidR="00C831BE">
        <w:rPr>
          <w:rFonts w:ascii="Times New Roman" w:hAnsi="Times New Roman" w:cs="Times New Roman"/>
          <w:bCs/>
          <w:sz w:val="28"/>
          <w:szCs w:val="28"/>
        </w:rPr>
        <w:t xml:space="preserve"> </w:t>
      </w:r>
      <w:r w:rsidRPr="001608FD">
        <w:rPr>
          <w:rFonts w:ascii="Times New Roman" w:hAnsi="Times New Roman" w:cs="Times New Roman"/>
          <w:bCs/>
          <w:sz w:val="28"/>
          <w:szCs w:val="28"/>
        </w:rPr>
        <w:t>такі напрями профілактики віктимної поведінки у старших підлітків:</w:t>
      </w:r>
    </w:p>
    <w:p w:rsidR="001608FD" w:rsidRPr="001608FD" w:rsidRDefault="001608FD" w:rsidP="001608FD">
      <w:pPr>
        <w:spacing w:line="360" w:lineRule="auto"/>
        <w:ind w:firstLine="567"/>
        <w:jc w:val="both"/>
        <w:rPr>
          <w:rFonts w:ascii="Times New Roman" w:hAnsi="Times New Roman" w:cs="Times New Roman"/>
          <w:bCs/>
          <w:sz w:val="28"/>
          <w:szCs w:val="28"/>
        </w:rPr>
      </w:pPr>
      <w:r w:rsidRPr="001608FD">
        <w:rPr>
          <w:rFonts w:ascii="Times New Roman" w:hAnsi="Times New Roman" w:cs="Times New Roman"/>
          <w:bCs/>
          <w:sz w:val="28"/>
          <w:szCs w:val="28"/>
        </w:rPr>
        <w:t>1.</w:t>
      </w:r>
      <w:r w:rsidRPr="001608FD">
        <w:rPr>
          <w:rFonts w:ascii="Times New Roman" w:hAnsi="Times New Roman" w:cs="Times New Roman"/>
          <w:bCs/>
          <w:sz w:val="28"/>
          <w:szCs w:val="28"/>
        </w:rPr>
        <w:tab/>
        <w:t xml:space="preserve">Використання психологічного тренінгу (індивідуальні заняття) з навчання управлінню конфліктами, формування психологічних навичок саморегуляції. Цей досвід дозволить підлітку ефективно спілкуватися з іншими. </w:t>
      </w:r>
    </w:p>
    <w:p w:rsidR="001608FD" w:rsidRPr="001608FD" w:rsidRDefault="001608FD" w:rsidP="001608FD">
      <w:pPr>
        <w:spacing w:line="360" w:lineRule="auto"/>
        <w:ind w:firstLine="567"/>
        <w:jc w:val="both"/>
        <w:rPr>
          <w:rFonts w:ascii="Times New Roman" w:hAnsi="Times New Roman" w:cs="Times New Roman"/>
          <w:bCs/>
          <w:sz w:val="28"/>
          <w:szCs w:val="28"/>
        </w:rPr>
      </w:pPr>
      <w:r w:rsidRPr="001608FD">
        <w:rPr>
          <w:rFonts w:ascii="Times New Roman" w:hAnsi="Times New Roman" w:cs="Times New Roman"/>
          <w:bCs/>
          <w:sz w:val="28"/>
          <w:szCs w:val="28"/>
        </w:rPr>
        <w:t>2.</w:t>
      </w:r>
      <w:r w:rsidRPr="001608FD">
        <w:rPr>
          <w:rFonts w:ascii="Times New Roman" w:hAnsi="Times New Roman" w:cs="Times New Roman"/>
          <w:bCs/>
          <w:sz w:val="28"/>
          <w:szCs w:val="28"/>
        </w:rPr>
        <w:tab/>
        <w:t>Консультування батьків з питань віктимізації знизить ризик емоційного дискомфорту в сім’ї, створить сприятливий психологічний клімат і буде відповідати нормам правової безпеки.</w:t>
      </w:r>
    </w:p>
    <w:p w:rsidR="001608FD" w:rsidRDefault="001608FD" w:rsidP="001608FD">
      <w:pPr>
        <w:spacing w:line="360" w:lineRule="auto"/>
        <w:ind w:firstLine="567"/>
        <w:jc w:val="both"/>
        <w:rPr>
          <w:rFonts w:ascii="Times New Roman" w:hAnsi="Times New Roman" w:cs="Times New Roman"/>
          <w:bCs/>
          <w:sz w:val="28"/>
          <w:szCs w:val="28"/>
        </w:rPr>
      </w:pPr>
      <w:r w:rsidRPr="001608FD">
        <w:rPr>
          <w:rFonts w:ascii="Times New Roman" w:hAnsi="Times New Roman" w:cs="Times New Roman"/>
          <w:bCs/>
          <w:sz w:val="28"/>
          <w:szCs w:val="28"/>
        </w:rPr>
        <w:t>3.</w:t>
      </w:r>
      <w:r w:rsidRPr="001608FD">
        <w:rPr>
          <w:rFonts w:ascii="Times New Roman" w:hAnsi="Times New Roman" w:cs="Times New Roman"/>
          <w:bCs/>
          <w:sz w:val="28"/>
          <w:szCs w:val="28"/>
        </w:rPr>
        <w:tab/>
        <w:t>Надання своєчасної допомоги в кризових центрах особам, які стали жертвами несприятливих соціальних умов [7]. Таким чином, профілактика віктимної поведінки повинна бути спрямована на виявлення та усунення віктимогенних факторів, які змушують підлітків піддаватися віктимізації в якості потенційної жертви злочинних посягань.</w:t>
      </w:r>
    </w:p>
    <w:p w:rsidR="001608FD" w:rsidRDefault="001608FD" w:rsidP="001608FD">
      <w:pPr>
        <w:spacing w:line="360" w:lineRule="auto"/>
        <w:ind w:firstLine="567"/>
        <w:jc w:val="both"/>
        <w:rPr>
          <w:rFonts w:ascii="Times New Roman" w:hAnsi="Times New Roman" w:cs="Times New Roman"/>
          <w:bCs/>
          <w:sz w:val="28"/>
          <w:szCs w:val="28"/>
        </w:rPr>
      </w:pPr>
      <w:r w:rsidRPr="00440289">
        <w:rPr>
          <w:rFonts w:ascii="Times New Roman" w:hAnsi="Times New Roman" w:cs="Times New Roman"/>
          <w:bCs/>
          <w:sz w:val="28"/>
          <w:szCs w:val="28"/>
        </w:rPr>
        <w:t>Корекційно-розвивальна робота будується відповідно до принципів когнітивно-поведінкової психотерапії, основою якої є орієнтація не на причини порушеної поведінки, а на саму порушену поведінку. Техніки та методи, розроблені в терапії, спрямовані на навчання нових форм поведінки або на згасання існуючих дезадаптивних форм поведінки. Методи поведінкової терапії ефективні для навчання пристосувальним вмінням, необхідним у різних життєвих ситуаціях для формування нової адаптивної поведінки та подолання поведінки, що стал</w:t>
      </w:r>
      <w:r>
        <w:rPr>
          <w:rFonts w:ascii="Times New Roman" w:hAnsi="Times New Roman" w:cs="Times New Roman"/>
          <w:bCs/>
          <w:sz w:val="28"/>
          <w:szCs w:val="28"/>
        </w:rPr>
        <w:t>а</w:t>
      </w:r>
      <w:r w:rsidRPr="00440289">
        <w:rPr>
          <w:rFonts w:ascii="Times New Roman" w:hAnsi="Times New Roman" w:cs="Times New Roman"/>
          <w:bCs/>
          <w:sz w:val="28"/>
          <w:szCs w:val="28"/>
        </w:rPr>
        <w:t xml:space="preserve"> неадаптивн</w:t>
      </w:r>
      <w:r>
        <w:rPr>
          <w:rFonts w:ascii="Times New Roman" w:hAnsi="Times New Roman" w:cs="Times New Roman"/>
          <w:bCs/>
          <w:sz w:val="28"/>
          <w:szCs w:val="28"/>
        </w:rPr>
        <w:t>ою</w:t>
      </w:r>
      <w:r w:rsidRPr="00440289">
        <w:rPr>
          <w:rFonts w:ascii="Times New Roman" w:hAnsi="Times New Roman" w:cs="Times New Roman"/>
          <w:bCs/>
          <w:sz w:val="28"/>
          <w:szCs w:val="28"/>
        </w:rPr>
        <w:t xml:space="preserve">. Придатні вони і формування нових соціальних умінь, оволодіння прийомами саморегуляції, зняття стресу, подолання шкідливих звичок. </w:t>
      </w:r>
    </w:p>
    <w:p w:rsidR="001608FD" w:rsidRPr="00440289" w:rsidRDefault="001608FD" w:rsidP="001608FD">
      <w:pPr>
        <w:spacing w:line="360" w:lineRule="auto"/>
        <w:ind w:firstLine="567"/>
        <w:jc w:val="both"/>
        <w:rPr>
          <w:rFonts w:ascii="Times New Roman" w:hAnsi="Times New Roman" w:cs="Times New Roman"/>
          <w:bCs/>
          <w:sz w:val="28"/>
          <w:szCs w:val="28"/>
        </w:rPr>
      </w:pPr>
      <w:r w:rsidRPr="00440289">
        <w:rPr>
          <w:rFonts w:ascii="Times New Roman" w:hAnsi="Times New Roman" w:cs="Times New Roman"/>
          <w:bCs/>
          <w:sz w:val="28"/>
          <w:szCs w:val="28"/>
        </w:rPr>
        <w:lastRenderedPageBreak/>
        <w:t>Так, психолог навчає методам релаксації, щоб упоратися з реакціями тривожності, виховує у клієнті впевнену поведінку, щоб протистояти сором'яз</w:t>
      </w:r>
      <w:r>
        <w:rPr>
          <w:rFonts w:ascii="Times New Roman" w:hAnsi="Times New Roman" w:cs="Times New Roman"/>
          <w:bCs/>
          <w:sz w:val="28"/>
          <w:szCs w:val="28"/>
        </w:rPr>
        <w:t>ливості, вчить планувати</w:t>
      </w:r>
      <w:r w:rsidRPr="00440289">
        <w:rPr>
          <w:rFonts w:ascii="Times New Roman" w:hAnsi="Times New Roman" w:cs="Times New Roman"/>
          <w:bCs/>
          <w:sz w:val="28"/>
          <w:szCs w:val="28"/>
        </w:rPr>
        <w:t>, приймати рішення, ефективно спілкуватися. Цей підхід допомагає людям стати здатними реагувати на життєві ситуації адекватно, оскільки вони хотіли б реагувати. Поведінковий підхід збагатився досягненнями когнітивного напряму, де основна увага приділяється пізнавальним, когнітивним структурам психіки. Саме з ними працюють психологи у корекційному плані. Ще одна особливість когнітивно-поведінкового підходу полягає в тому, що він орієнтований на сьогодення, вирішує проблеми людини в теперішньому, змінюючи її уявлення про себе, про світ та способи її поведінки. Цей підхід директивний, активний, орієнтований на проблему клієнта, застосовується в індивідуальній та груповій формі. Незважаючи на спочатку різні теоретичні та методологічні корені поведінкового та когнітивного підходів, у сучасній практичній корекційній психології можна говорити про інтегративне застосування когнітивно-орієнтованих технік та методик, спрямованих на формування та моделювання поведінки.</w:t>
      </w:r>
    </w:p>
    <w:p w:rsidR="001608FD" w:rsidRPr="001608FD" w:rsidRDefault="001608FD" w:rsidP="001608FD">
      <w:pPr>
        <w:spacing w:line="360" w:lineRule="auto"/>
        <w:ind w:firstLine="567"/>
        <w:jc w:val="both"/>
        <w:rPr>
          <w:rFonts w:ascii="Times New Roman" w:hAnsi="Times New Roman" w:cs="Times New Roman"/>
          <w:bCs/>
          <w:sz w:val="28"/>
          <w:szCs w:val="28"/>
        </w:rPr>
      </w:pPr>
    </w:p>
    <w:p w:rsidR="00853EC5" w:rsidRDefault="001608FD" w:rsidP="00853EC5">
      <w:pPr>
        <w:rPr>
          <w:rFonts w:ascii="Times New Roman" w:hAnsi="Times New Roman" w:cs="Times New Roman"/>
          <w:b/>
          <w:sz w:val="28"/>
          <w:szCs w:val="28"/>
        </w:rPr>
      </w:pPr>
      <w:r w:rsidRPr="001608FD">
        <w:rPr>
          <w:rFonts w:ascii="Times New Roman" w:hAnsi="Times New Roman" w:cs="Times New Roman"/>
          <w:b/>
          <w:sz w:val="28"/>
          <w:szCs w:val="28"/>
        </w:rPr>
        <w:t> </w:t>
      </w:r>
    </w:p>
    <w:p w:rsidR="00853EC5" w:rsidRDefault="00853EC5">
      <w:pPr>
        <w:rPr>
          <w:rFonts w:ascii="Times New Roman" w:hAnsi="Times New Roman" w:cs="Times New Roman"/>
          <w:b/>
          <w:sz w:val="28"/>
          <w:szCs w:val="28"/>
        </w:rPr>
      </w:pPr>
      <w:r>
        <w:rPr>
          <w:rFonts w:ascii="Times New Roman" w:hAnsi="Times New Roman" w:cs="Times New Roman"/>
          <w:b/>
          <w:sz w:val="28"/>
          <w:szCs w:val="28"/>
        </w:rPr>
        <w:br w:type="page"/>
      </w:r>
    </w:p>
    <w:p w:rsidR="00853EC5" w:rsidRDefault="00853EC5" w:rsidP="00853EC5">
      <w:pPr>
        <w:ind w:firstLine="567"/>
        <w:rPr>
          <w:rFonts w:ascii="Times New Roman" w:hAnsi="Times New Roman" w:cs="Times New Roman"/>
          <w:b/>
          <w:sz w:val="28"/>
          <w:szCs w:val="28"/>
        </w:rPr>
      </w:pPr>
      <w:r>
        <w:rPr>
          <w:rFonts w:ascii="Times New Roman" w:hAnsi="Times New Roman" w:cs="Times New Roman"/>
          <w:b/>
          <w:sz w:val="28"/>
          <w:szCs w:val="28"/>
        </w:rPr>
        <w:lastRenderedPageBreak/>
        <w:t>ВИСНОВКИ</w:t>
      </w:r>
    </w:p>
    <w:p w:rsidR="00853EC5" w:rsidRDefault="00853EC5" w:rsidP="00853EC5">
      <w:pPr>
        <w:spacing w:after="0" w:line="360" w:lineRule="auto"/>
        <w:ind w:firstLine="567"/>
        <w:jc w:val="both"/>
        <w:rPr>
          <w:rFonts w:asciiTheme="majorBidi" w:hAnsiTheme="majorBidi" w:cstheme="majorBidi"/>
          <w:sz w:val="28"/>
          <w:szCs w:val="28"/>
        </w:rPr>
      </w:pPr>
    </w:p>
    <w:p w:rsidR="00853EC5" w:rsidRDefault="00853EC5" w:rsidP="00853EC5">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Під віктимізацією розуміються</w:t>
      </w:r>
      <w:r w:rsidRPr="00EA1B4B">
        <w:rPr>
          <w:rFonts w:asciiTheme="majorBidi" w:hAnsiTheme="majorBidi" w:cstheme="majorBidi"/>
          <w:sz w:val="28"/>
          <w:szCs w:val="28"/>
        </w:rPr>
        <w:t xml:space="preserve"> асиметричні міжособистісні стосунки, які є образливими, болісними, деструктивними, паразитичними та несправедливими. Поки триває </w:t>
      </w:r>
      <w:r>
        <w:rPr>
          <w:rFonts w:asciiTheme="majorBidi" w:hAnsiTheme="majorBidi" w:cstheme="majorBidi"/>
          <w:sz w:val="28"/>
          <w:szCs w:val="28"/>
        </w:rPr>
        <w:t xml:space="preserve">вчинення </w:t>
      </w:r>
      <w:r w:rsidRPr="00EA1B4B">
        <w:rPr>
          <w:rFonts w:asciiTheme="majorBidi" w:hAnsiTheme="majorBidi" w:cstheme="majorBidi"/>
          <w:sz w:val="28"/>
          <w:szCs w:val="28"/>
        </w:rPr>
        <w:t>злочин</w:t>
      </w:r>
      <w:r>
        <w:rPr>
          <w:rFonts w:asciiTheme="majorBidi" w:hAnsiTheme="majorBidi" w:cstheme="majorBidi"/>
          <w:sz w:val="28"/>
          <w:szCs w:val="28"/>
        </w:rPr>
        <w:t>у</w:t>
      </w:r>
      <w:r w:rsidRPr="00EA1B4B">
        <w:rPr>
          <w:rFonts w:asciiTheme="majorBidi" w:hAnsiTheme="majorBidi" w:cstheme="majorBidi"/>
          <w:sz w:val="28"/>
          <w:szCs w:val="28"/>
        </w:rPr>
        <w:t xml:space="preserve">, злочинці тимчасово змушують своїх жертв грати ролі, які імітують динаміку </w:t>
      </w:r>
      <w:r>
        <w:rPr>
          <w:rFonts w:asciiTheme="majorBidi" w:hAnsiTheme="majorBidi" w:cstheme="majorBidi"/>
          <w:sz w:val="28"/>
          <w:szCs w:val="28"/>
        </w:rPr>
        <w:t xml:space="preserve">взаємовідносин </w:t>
      </w:r>
      <w:r w:rsidRPr="00EA1B4B">
        <w:rPr>
          <w:rFonts w:asciiTheme="majorBidi" w:hAnsiTheme="majorBidi" w:cstheme="majorBidi"/>
          <w:sz w:val="28"/>
          <w:szCs w:val="28"/>
        </w:rPr>
        <w:t>між хижаком і жертвою, переможцем і переможеним, переможцем і переможеним і навіть паном і рабом. І</w:t>
      </w:r>
      <w:r>
        <w:rPr>
          <w:rFonts w:asciiTheme="majorBidi" w:hAnsiTheme="majorBidi" w:cstheme="majorBidi"/>
          <w:sz w:val="28"/>
          <w:szCs w:val="28"/>
        </w:rPr>
        <w:t>ншими словами, віктимізація являється</w:t>
      </w:r>
      <w:r w:rsidRPr="00EA1B4B">
        <w:rPr>
          <w:rFonts w:asciiTheme="majorBidi" w:hAnsiTheme="majorBidi" w:cstheme="majorBidi"/>
          <w:sz w:val="28"/>
          <w:szCs w:val="28"/>
        </w:rPr>
        <w:t xml:space="preserve"> процес</w:t>
      </w:r>
      <w:r>
        <w:rPr>
          <w:rFonts w:asciiTheme="majorBidi" w:hAnsiTheme="majorBidi" w:cstheme="majorBidi"/>
          <w:sz w:val="28"/>
          <w:szCs w:val="28"/>
        </w:rPr>
        <w:t>ом</w:t>
      </w:r>
      <w:r w:rsidR="00B75DB1">
        <w:rPr>
          <w:rFonts w:asciiTheme="majorBidi" w:hAnsiTheme="majorBidi" w:cstheme="majorBidi"/>
          <w:sz w:val="28"/>
          <w:szCs w:val="28"/>
        </w:rPr>
        <w:t xml:space="preserve"> </w:t>
      </w:r>
      <w:r>
        <w:rPr>
          <w:rFonts w:asciiTheme="majorBidi" w:hAnsiTheme="majorBidi" w:cstheme="majorBidi"/>
          <w:sz w:val="28"/>
          <w:szCs w:val="28"/>
        </w:rPr>
        <w:t>перетворення в жертву або станом жертви</w:t>
      </w:r>
      <w:r w:rsidRPr="00EA1B4B">
        <w:rPr>
          <w:rFonts w:asciiTheme="majorBidi" w:hAnsiTheme="majorBidi" w:cstheme="majorBidi"/>
          <w:sz w:val="28"/>
          <w:szCs w:val="28"/>
        </w:rPr>
        <w:t xml:space="preserve"> незалежно від прямого чи непрямого</w:t>
      </w:r>
      <w:r>
        <w:rPr>
          <w:rFonts w:asciiTheme="majorBidi" w:hAnsiTheme="majorBidi" w:cstheme="majorBidi"/>
          <w:sz w:val="28"/>
          <w:szCs w:val="28"/>
        </w:rPr>
        <w:t xml:space="preserve"> впливу на постраждалу особу  </w:t>
      </w:r>
      <w:r w:rsidRPr="00AA449C">
        <w:rPr>
          <w:rFonts w:asciiTheme="majorBidi" w:hAnsiTheme="majorBidi" w:cstheme="majorBidi"/>
          <w:sz w:val="28"/>
          <w:szCs w:val="28"/>
        </w:rPr>
        <w:t>[</w:t>
      </w:r>
      <w:r>
        <w:rPr>
          <w:rFonts w:asciiTheme="majorBidi" w:hAnsiTheme="majorBidi" w:cstheme="majorBidi"/>
          <w:sz w:val="28"/>
          <w:szCs w:val="28"/>
        </w:rPr>
        <w:t>20</w:t>
      </w:r>
      <w:r w:rsidRPr="00AA449C">
        <w:rPr>
          <w:rFonts w:asciiTheme="majorBidi" w:hAnsiTheme="majorBidi" w:cstheme="majorBidi"/>
          <w:sz w:val="28"/>
          <w:szCs w:val="28"/>
        </w:rPr>
        <w:t>]</w:t>
      </w:r>
      <w:r w:rsidRPr="00EA1B4B">
        <w:rPr>
          <w:rFonts w:asciiTheme="majorBidi" w:hAnsiTheme="majorBidi" w:cstheme="majorBidi"/>
          <w:sz w:val="28"/>
          <w:szCs w:val="28"/>
        </w:rPr>
        <w:t>.</w:t>
      </w:r>
    </w:p>
    <w:p w:rsidR="00853EC5" w:rsidRPr="003E2B75" w:rsidRDefault="00853EC5" w:rsidP="00853EC5">
      <w:pPr>
        <w:spacing w:after="0" w:line="360" w:lineRule="auto"/>
        <w:ind w:firstLine="567"/>
        <w:jc w:val="both"/>
        <w:rPr>
          <w:rFonts w:asciiTheme="majorBidi" w:hAnsiTheme="majorBidi" w:cstheme="majorBidi"/>
          <w:sz w:val="28"/>
          <w:szCs w:val="28"/>
        </w:rPr>
      </w:pPr>
      <w:r w:rsidRPr="00063B84">
        <w:rPr>
          <w:rFonts w:asciiTheme="majorBidi" w:hAnsiTheme="majorBidi" w:cstheme="majorBidi"/>
          <w:sz w:val="28"/>
          <w:szCs w:val="28"/>
        </w:rPr>
        <w:t xml:space="preserve">Теорія способу життя ідентифікує особу, яка через неправильне судження ставить себе в уразливі ситуації, не захищає своє майно або </w:t>
      </w:r>
      <w:r>
        <w:rPr>
          <w:rFonts w:asciiTheme="majorBidi" w:hAnsiTheme="majorBidi" w:cstheme="majorBidi"/>
          <w:sz w:val="28"/>
          <w:szCs w:val="28"/>
        </w:rPr>
        <w:t>чинить</w:t>
      </w:r>
      <w:r w:rsidRPr="00063B84">
        <w:rPr>
          <w:rFonts w:asciiTheme="majorBidi" w:hAnsiTheme="majorBidi" w:cstheme="majorBidi"/>
          <w:sz w:val="28"/>
          <w:szCs w:val="28"/>
        </w:rPr>
        <w:t xml:space="preserve"> інші рутинні дії, що підвищують ризик стати жертвою</w:t>
      </w:r>
      <w:r w:rsidR="00C831BE">
        <w:rPr>
          <w:rFonts w:asciiTheme="majorBidi" w:hAnsiTheme="majorBidi" w:cstheme="majorBidi"/>
          <w:sz w:val="28"/>
          <w:szCs w:val="28"/>
        </w:rPr>
        <w:t xml:space="preserve"> </w:t>
      </w:r>
      <w:r w:rsidRPr="003E2B75">
        <w:rPr>
          <w:rFonts w:asciiTheme="majorBidi" w:hAnsiTheme="majorBidi" w:cstheme="majorBidi"/>
          <w:sz w:val="28"/>
          <w:szCs w:val="28"/>
        </w:rPr>
        <w:t>раціонального вибору.</w:t>
      </w:r>
    </w:p>
    <w:p w:rsidR="00853EC5" w:rsidRPr="003E2B75" w:rsidRDefault="00853EC5" w:rsidP="00853EC5">
      <w:pPr>
        <w:spacing w:after="0" w:line="360" w:lineRule="auto"/>
        <w:ind w:firstLine="567"/>
        <w:jc w:val="both"/>
        <w:rPr>
          <w:rFonts w:asciiTheme="majorBidi" w:hAnsiTheme="majorBidi" w:cstheme="majorBidi"/>
          <w:sz w:val="28"/>
          <w:szCs w:val="28"/>
        </w:rPr>
      </w:pPr>
      <w:r w:rsidRPr="003E2B75">
        <w:rPr>
          <w:rFonts w:asciiTheme="majorBidi" w:hAnsiTheme="majorBidi" w:cstheme="majorBidi"/>
          <w:sz w:val="28"/>
          <w:szCs w:val="28"/>
        </w:rPr>
        <w:t xml:space="preserve">Підхід до повсякденної діяльності: </w:t>
      </w:r>
      <w:r>
        <w:rPr>
          <w:rFonts w:asciiTheme="majorBidi" w:hAnsiTheme="majorBidi" w:cstheme="majorBidi"/>
          <w:sz w:val="28"/>
          <w:szCs w:val="28"/>
        </w:rPr>
        <w:t>теорія розроблена Л. Коеном і М. Фелсоном</w:t>
      </w:r>
      <w:r w:rsidRPr="003E2B75">
        <w:rPr>
          <w:rFonts w:asciiTheme="majorBidi" w:hAnsiTheme="majorBidi" w:cstheme="majorBidi"/>
          <w:sz w:val="28"/>
          <w:szCs w:val="28"/>
        </w:rPr>
        <w:t>, передбачає наявність трьох елементів для того, щоб ві</w:t>
      </w:r>
      <w:r>
        <w:rPr>
          <w:rFonts w:asciiTheme="majorBidi" w:hAnsiTheme="majorBidi" w:cstheme="majorBidi"/>
          <w:sz w:val="28"/>
          <w:szCs w:val="28"/>
        </w:rPr>
        <w:t>дбулася злочинна подія (1) мотивований злочинець, (2) відповідна мета та (3</w:t>
      </w:r>
      <w:r w:rsidRPr="003E2B75">
        <w:rPr>
          <w:rFonts w:asciiTheme="majorBidi" w:hAnsiTheme="majorBidi" w:cstheme="majorBidi"/>
          <w:sz w:val="28"/>
          <w:szCs w:val="28"/>
        </w:rPr>
        <w:t>) відсутність дієздатного опікуна. Якщо один або декілька з цих елементів відсутні, злочин не відбудеться. Хоча теорія говорить, що правопорушник повинен мати мотивацію вчинити злочин, але конкретна мотивація не важлива. Теорія вимагає лише наявності мотивації. Правопорушники не можуть ображати без відповідної мети, наприклад місця або потенційної жертви. Іншим аспектом теорії є відсутність дієвої опіки, захист з боку опікуна може приймати різні форми, наприклад, собаки, камери спостереження тощо.</w:t>
      </w:r>
    </w:p>
    <w:p w:rsidR="00853EC5" w:rsidRDefault="00853EC5" w:rsidP="00853EC5">
      <w:pPr>
        <w:spacing w:after="0" w:line="360" w:lineRule="auto"/>
        <w:ind w:firstLine="567"/>
        <w:jc w:val="both"/>
        <w:rPr>
          <w:rFonts w:asciiTheme="majorBidi" w:hAnsiTheme="majorBidi" w:cstheme="majorBidi"/>
          <w:sz w:val="28"/>
          <w:szCs w:val="28"/>
        </w:rPr>
      </w:pPr>
      <w:r w:rsidRPr="003E2B75">
        <w:rPr>
          <w:rFonts w:asciiTheme="majorBidi" w:hAnsiTheme="majorBidi" w:cstheme="majorBidi"/>
          <w:sz w:val="28"/>
          <w:szCs w:val="28"/>
        </w:rPr>
        <w:t xml:space="preserve">У цій теорії передбачається, що для захисту від віктимізації люди повинні брати участь у процесі, який називається цільовим загартовуванням, наприклад навчати про те, як діють правопорушники, або вживати заходів захисту від віктимізації. Очікування </w:t>
      </w:r>
      <w:r>
        <w:rPr>
          <w:rFonts w:asciiTheme="majorBidi" w:hAnsiTheme="majorBidi" w:cstheme="majorBidi"/>
          <w:sz w:val="28"/>
          <w:szCs w:val="28"/>
        </w:rPr>
        <w:t xml:space="preserve">щодо </w:t>
      </w:r>
      <w:r w:rsidRPr="003E2B75">
        <w:rPr>
          <w:rFonts w:asciiTheme="majorBidi" w:hAnsiTheme="majorBidi" w:cstheme="majorBidi"/>
          <w:sz w:val="28"/>
          <w:szCs w:val="28"/>
        </w:rPr>
        <w:t>загартування</w:t>
      </w:r>
      <w:r>
        <w:rPr>
          <w:rFonts w:asciiTheme="majorBidi" w:hAnsiTheme="majorBidi" w:cstheme="majorBidi"/>
          <w:sz w:val="28"/>
          <w:szCs w:val="28"/>
        </w:rPr>
        <w:t>,</w:t>
      </w:r>
      <w:r w:rsidRPr="003E2B75">
        <w:rPr>
          <w:rFonts w:asciiTheme="majorBidi" w:hAnsiTheme="majorBidi" w:cstheme="majorBidi"/>
          <w:sz w:val="28"/>
          <w:szCs w:val="28"/>
        </w:rPr>
        <w:t xml:space="preserve"> цілі та сприйняття жертви та </w:t>
      </w:r>
      <w:r w:rsidRPr="003E2B75">
        <w:rPr>
          <w:rFonts w:asciiTheme="majorBidi" w:hAnsiTheme="majorBidi" w:cstheme="majorBidi"/>
          <w:sz w:val="28"/>
          <w:szCs w:val="28"/>
        </w:rPr>
        <w:lastRenderedPageBreak/>
        <w:t xml:space="preserve">правопорушника як активних і раціональних учасників кримінальної події покладають відповідальність за віктимізацію на обидві сторони та зосереджують увагу на тому, що жертва може зменшити мотивацію правопорушників, будучи менш придатною мішенню. </w:t>
      </w:r>
    </w:p>
    <w:p w:rsidR="00853EC5" w:rsidRDefault="00853EC5" w:rsidP="00853EC5">
      <w:pPr>
        <w:spacing w:after="0" w:line="360" w:lineRule="auto"/>
        <w:ind w:firstLine="567"/>
        <w:jc w:val="both"/>
        <w:rPr>
          <w:rFonts w:asciiTheme="majorBidi" w:hAnsiTheme="majorBidi" w:cstheme="majorBidi"/>
          <w:sz w:val="28"/>
          <w:szCs w:val="28"/>
        </w:rPr>
      </w:pPr>
      <w:r w:rsidRPr="00AA398D">
        <w:rPr>
          <w:rFonts w:asciiTheme="majorBidi" w:hAnsiTheme="majorBidi" w:cstheme="majorBidi"/>
          <w:sz w:val="28"/>
          <w:szCs w:val="28"/>
        </w:rPr>
        <w:t xml:space="preserve">Браун припустив, що психосоціальні завдання, швидше за все, сприяють </w:t>
      </w:r>
      <w:r>
        <w:rPr>
          <w:rFonts w:asciiTheme="majorBidi" w:hAnsiTheme="majorBidi" w:cstheme="majorBidi"/>
          <w:sz w:val="28"/>
          <w:szCs w:val="28"/>
        </w:rPr>
        <w:t xml:space="preserve">підвищенню схильності до </w:t>
      </w:r>
      <w:r w:rsidRPr="00AA398D">
        <w:rPr>
          <w:rFonts w:asciiTheme="majorBidi" w:hAnsiTheme="majorBidi" w:cstheme="majorBidi"/>
          <w:sz w:val="28"/>
          <w:szCs w:val="28"/>
        </w:rPr>
        <w:t>ризику, ніж перешкоджають йому. Ключові завдання під</w:t>
      </w:r>
      <w:r>
        <w:rPr>
          <w:rFonts w:asciiTheme="majorBidi" w:hAnsiTheme="majorBidi" w:cstheme="majorBidi"/>
          <w:sz w:val="28"/>
          <w:szCs w:val="28"/>
        </w:rPr>
        <w:t xml:space="preserve">літкового віку зумовлюють необхідність пошуку </w:t>
      </w:r>
      <w:r w:rsidRPr="00AA398D">
        <w:rPr>
          <w:rFonts w:asciiTheme="majorBidi" w:hAnsiTheme="majorBidi" w:cstheme="majorBidi"/>
          <w:sz w:val="28"/>
          <w:szCs w:val="28"/>
        </w:rPr>
        <w:t>можливих ідентичностей і створення комфортної</w:t>
      </w:r>
      <w:r>
        <w:rPr>
          <w:rFonts w:asciiTheme="majorBidi" w:hAnsiTheme="majorBidi" w:cstheme="majorBidi"/>
          <w:sz w:val="28"/>
          <w:szCs w:val="28"/>
        </w:rPr>
        <w:t xml:space="preserve"> соціальної ідентичності, спроб</w:t>
      </w:r>
      <w:r w:rsidRPr="00AA398D">
        <w:rPr>
          <w:rFonts w:asciiTheme="majorBidi" w:hAnsiTheme="majorBidi" w:cstheme="majorBidi"/>
          <w:sz w:val="28"/>
          <w:szCs w:val="28"/>
        </w:rPr>
        <w:t xml:space="preserve"> отримати визнання в групах і розвинути навички орієнтуватися в романтичних стосунках. Ці завдання потребують нових навичок, і всі вимагають певного рівня ризику, щоб отримати те, що, ймовірно, буде дуже позитивним. Особи, які не </w:t>
      </w:r>
      <w:r>
        <w:rPr>
          <w:rFonts w:asciiTheme="majorBidi" w:hAnsiTheme="majorBidi" w:cstheme="majorBidi"/>
          <w:sz w:val="28"/>
          <w:szCs w:val="28"/>
        </w:rPr>
        <w:t xml:space="preserve">приймають таких ризиків </w:t>
      </w:r>
      <w:r w:rsidRPr="00AA398D">
        <w:rPr>
          <w:rFonts w:asciiTheme="majorBidi" w:hAnsiTheme="majorBidi" w:cstheme="majorBidi"/>
          <w:sz w:val="28"/>
          <w:szCs w:val="28"/>
        </w:rPr>
        <w:t>залишаються позаду. Він застеріг від недооцінки певних видів ризику та того, наскільки дорослі насправді заохочують ризик.</w:t>
      </w:r>
    </w:p>
    <w:p w:rsidR="001667D3" w:rsidRDefault="001667D3" w:rsidP="001667D3">
      <w:pPr>
        <w:spacing w:after="0" w:line="360" w:lineRule="auto"/>
        <w:ind w:firstLine="709"/>
        <w:jc w:val="both"/>
        <w:rPr>
          <w:rFonts w:asciiTheme="majorBidi" w:hAnsiTheme="majorBidi" w:cstheme="majorBidi"/>
          <w:sz w:val="28"/>
          <w:szCs w:val="28"/>
        </w:rPr>
      </w:pPr>
      <w:r w:rsidRPr="005C56A7">
        <w:rPr>
          <w:rFonts w:asciiTheme="majorBidi" w:hAnsiTheme="majorBidi" w:cstheme="majorBidi"/>
          <w:sz w:val="28"/>
          <w:szCs w:val="28"/>
        </w:rPr>
        <w:t>Теоретичним підґрунтям емпіричного дослідження виступає теоретичний аналіз феномену</w:t>
      </w:r>
      <w:r w:rsidR="00B75DB1">
        <w:rPr>
          <w:rFonts w:asciiTheme="majorBidi" w:hAnsiTheme="majorBidi" w:cstheme="majorBidi"/>
          <w:sz w:val="28"/>
          <w:szCs w:val="28"/>
        </w:rPr>
        <w:t xml:space="preserve"> </w:t>
      </w:r>
      <w:r>
        <w:rPr>
          <w:rFonts w:asciiTheme="majorBidi" w:hAnsiTheme="majorBidi" w:cstheme="majorBidi"/>
          <w:sz w:val="28"/>
          <w:szCs w:val="28"/>
        </w:rPr>
        <w:t>віктимності, результати якого представлені в першому розділі цієї роботи. Соціальний компонент охоплює ідентифікацію</w:t>
      </w:r>
      <w:r w:rsidRPr="00DD40CF">
        <w:rPr>
          <w:rFonts w:asciiTheme="majorBidi" w:hAnsiTheme="majorBidi" w:cstheme="majorBidi"/>
          <w:sz w:val="28"/>
          <w:szCs w:val="28"/>
        </w:rPr>
        <w:t xml:space="preserve"> себе жертвою обставин</w:t>
      </w:r>
      <w:r>
        <w:rPr>
          <w:rFonts w:asciiTheme="majorBidi" w:hAnsiTheme="majorBidi" w:cstheme="majorBidi"/>
          <w:sz w:val="28"/>
          <w:szCs w:val="28"/>
        </w:rPr>
        <w:t xml:space="preserve">, </w:t>
      </w:r>
      <w:r w:rsidRPr="00DD40CF">
        <w:rPr>
          <w:rFonts w:asciiTheme="majorBidi" w:hAnsiTheme="majorBidi" w:cstheme="majorBidi"/>
          <w:sz w:val="28"/>
          <w:szCs w:val="28"/>
        </w:rPr>
        <w:t>дефіцит ідентифікації суб’єктом власного життя</w:t>
      </w:r>
      <w:r>
        <w:rPr>
          <w:rFonts w:asciiTheme="majorBidi" w:hAnsiTheme="majorBidi" w:cstheme="majorBidi"/>
          <w:sz w:val="28"/>
          <w:szCs w:val="28"/>
        </w:rPr>
        <w:t xml:space="preserve">, </w:t>
      </w:r>
      <w:r w:rsidRPr="00DD40CF">
        <w:rPr>
          <w:rFonts w:asciiTheme="majorBidi" w:hAnsiTheme="majorBidi" w:cstheme="majorBidi"/>
          <w:sz w:val="28"/>
          <w:szCs w:val="28"/>
        </w:rPr>
        <w:t>соціальн</w:t>
      </w:r>
      <w:r>
        <w:rPr>
          <w:rFonts w:asciiTheme="majorBidi" w:hAnsiTheme="majorBidi" w:cstheme="majorBidi"/>
          <w:sz w:val="28"/>
          <w:szCs w:val="28"/>
        </w:rPr>
        <w:t>у</w:t>
      </w:r>
      <w:r w:rsidR="00B75DB1">
        <w:rPr>
          <w:rFonts w:asciiTheme="majorBidi" w:hAnsiTheme="majorBidi" w:cstheme="majorBidi"/>
          <w:sz w:val="28"/>
          <w:szCs w:val="28"/>
        </w:rPr>
        <w:t xml:space="preserve"> </w:t>
      </w:r>
      <w:r w:rsidRPr="00DD40CF">
        <w:rPr>
          <w:rFonts w:asciiTheme="majorBidi" w:hAnsiTheme="majorBidi" w:cstheme="majorBidi"/>
          <w:sz w:val="28"/>
          <w:szCs w:val="28"/>
        </w:rPr>
        <w:t>дефензивність</w:t>
      </w:r>
      <w:r>
        <w:rPr>
          <w:rFonts w:asciiTheme="majorBidi" w:hAnsiTheme="majorBidi" w:cstheme="majorBidi"/>
          <w:sz w:val="28"/>
          <w:szCs w:val="28"/>
        </w:rPr>
        <w:t>, соціальну</w:t>
      </w:r>
      <w:r w:rsidRPr="00DD40CF">
        <w:rPr>
          <w:rFonts w:asciiTheme="majorBidi" w:hAnsiTheme="majorBidi" w:cstheme="majorBidi"/>
          <w:sz w:val="28"/>
          <w:szCs w:val="28"/>
        </w:rPr>
        <w:t xml:space="preserve"> пасивність</w:t>
      </w:r>
      <w:r>
        <w:rPr>
          <w:rFonts w:asciiTheme="majorBidi" w:hAnsiTheme="majorBidi" w:cstheme="majorBidi"/>
          <w:sz w:val="28"/>
          <w:szCs w:val="28"/>
        </w:rPr>
        <w:t xml:space="preserve">, </w:t>
      </w:r>
      <w:r w:rsidRPr="00DD40CF">
        <w:rPr>
          <w:rFonts w:asciiTheme="majorBidi" w:hAnsiTheme="majorBidi" w:cstheme="majorBidi"/>
          <w:sz w:val="28"/>
          <w:szCs w:val="28"/>
        </w:rPr>
        <w:t>соціальний інфантилізм</w:t>
      </w:r>
      <w:r>
        <w:rPr>
          <w:rFonts w:asciiTheme="majorBidi" w:hAnsiTheme="majorBidi" w:cstheme="majorBidi"/>
          <w:sz w:val="28"/>
          <w:szCs w:val="28"/>
        </w:rPr>
        <w:t xml:space="preserve">, соціальну гетерономію, </w:t>
      </w:r>
      <w:r w:rsidRPr="00DD40CF">
        <w:rPr>
          <w:rFonts w:asciiTheme="majorBidi" w:hAnsiTheme="majorBidi" w:cstheme="majorBidi"/>
          <w:sz w:val="28"/>
          <w:szCs w:val="28"/>
        </w:rPr>
        <w:t>почуття власної безпорадності у вирішенні проблемних ситуацій життя</w:t>
      </w:r>
      <w:r>
        <w:rPr>
          <w:rFonts w:asciiTheme="majorBidi" w:hAnsiTheme="majorBidi" w:cstheme="majorBidi"/>
          <w:sz w:val="28"/>
          <w:szCs w:val="28"/>
        </w:rPr>
        <w:t>, рентну установку</w:t>
      </w:r>
      <w:r w:rsidRPr="00DD40CF">
        <w:rPr>
          <w:rFonts w:asciiTheme="majorBidi" w:hAnsiTheme="majorBidi" w:cstheme="majorBidi"/>
          <w:sz w:val="28"/>
          <w:szCs w:val="28"/>
        </w:rPr>
        <w:t xml:space="preserve"> як прагнення отримати вигоду з віктимного статусу</w:t>
      </w:r>
      <w:r>
        <w:rPr>
          <w:rFonts w:asciiTheme="majorBidi" w:hAnsiTheme="majorBidi" w:cstheme="majorBidi"/>
          <w:sz w:val="28"/>
          <w:szCs w:val="28"/>
        </w:rPr>
        <w:t>, кверулянтську</w:t>
      </w:r>
      <w:r w:rsidRPr="00DD40CF">
        <w:rPr>
          <w:rFonts w:asciiTheme="majorBidi" w:hAnsiTheme="majorBidi" w:cstheme="majorBidi"/>
          <w:sz w:val="28"/>
          <w:szCs w:val="28"/>
        </w:rPr>
        <w:t xml:space="preserve"> установк</w:t>
      </w:r>
      <w:r>
        <w:rPr>
          <w:rFonts w:asciiTheme="majorBidi" w:hAnsiTheme="majorBidi" w:cstheme="majorBidi"/>
          <w:sz w:val="28"/>
          <w:szCs w:val="28"/>
        </w:rPr>
        <w:t>у</w:t>
      </w:r>
      <w:r w:rsidRPr="00DD40CF">
        <w:rPr>
          <w:rFonts w:asciiTheme="majorBidi" w:hAnsiTheme="majorBidi" w:cstheme="majorBidi"/>
          <w:sz w:val="28"/>
          <w:szCs w:val="28"/>
        </w:rPr>
        <w:t xml:space="preserve"> у формі використання було б як вимоги належного</w:t>
      </w:r>
      <w:r>
        <w:rPr>
          <w:rFonts w:asciiTheme="majorBidi" w:hAnsiTheme="majorBidi" w:cstheme="majorBidi"/>
          <w:sz w:val="28"/>
          <w:szCs w:val="28"/>
        </w:rPr>
        <w:t>, спрагу</w:t>
      </w:r>
      <w:r w:rsidRPr="00DD40CF">
        <w:rPr>
          <w:rFonts w:asciiTheme="majorBidi" w:hAnsiTheme="majorBidi" w:cstheme="majorBidi"/>
          <w:sz w:val="28"/>
          <w:szCs w:val="28"/>
        </w:rPr>
        <w:t xml:space="preserve"> агресивної компенсації власної соціальної дефектності, навіть цінної власної деградації як особи і як соціального суб’єкта</w:t>
      </w:r>
      <w:r>
        <w:rPr>
          <w:rFonts w:asciiTheme="majorBidi" w:hAnsiTheme="majorBidi" w:cstheme="majorBidi"/>
          <w:sz w:val="28"/>
          <w:szCs w:val="28"/>
        </w:rPr>
        <w:t xml:space="preserve">, низький рівень розвитку соціальної компетентності. </w:t>
      </w:r>
    </w:p>
    <w:p w:rsidR="001667D3" w:rsidRDefault="001667D3" w:rsidP="001667D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Емоційний компонент охоплює психоемоційну напругу, соціальну та особистісну тривожність, фрустраційні реакції, аутоагресію, схильність застрягати на негативних емоціях і переживаннях, надмірну емоційну чутливість, емоційну нестабільність та низьку самооцінку.</w:t>
      </w:r>
    </w:p>
    <w:p w:rsidR="001667D3" w:rsidRDefault="001667D3" w:rsidP="001667D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lastRenderedPageBreak/>
        <w:t xml:space="preserve">Когнітивний компонент представлений низьким рівнем розвитку рефлексії, труднощами з аналізом ситуації та прийняття рішень, </w:t>
      </w:r>
      <w:r w:rsidRPr="00C147C8">
        <w:rPr>
          <w:rFonts w:asciiTheme="majorBidi" w:hAnsiTheme="majorBidi" w:cstheme="majorBidi"/>
          <w:sz w:val="28"/>
          <w:szCs w:val="28"/>
        </w:rPr>
        <w:t xml:space="preserve">дисонансом ціннісних орієнтацій </w:t>
      </w:r>
      <w:r>
        <w:rPr>
          <w:rFonts w:asciiTheme="majorBidi" w:hAnsiTheme="majorBidi" w:cstheme="majorBidi"/>
          <w:sz w:val="28"/>
          <w:szCs w:val="28"/>
        </w:rPr>
        <w:t xml:space="preserve">особистості, що розвивається, </w:t>
      </w:r>
      <w:r w:rsidRPr="00C147C8">
        <w:rPr>
          <w:rFonts w:asciiTheme="majorBidi" w:hAnsiTheme="majorBidi" w:cstheme="majorBidi"/>
          <w:sz w:val="28"/>
          <w:szCs w:val="28"/>
        </w:rPr>
        <w:t>дисонансом структури самооцінки</w:t>
      </w:r>
      <w:r>
        <w:rPr>
          <w:rFonts w:asciiTheme="majorBidi" w:hAnsiTheme="majorBidi" w:cstheme="majorBidi"/>
          <w:sz w:val="28"/>
          <w:szCs w:val="28"/>
        </w:rPr>
        <w:t xml:space="preserve">, когнітивними помилками, труднощами з усвідомленням власних бажань, потреб, прагнень та очікувань. </w:t>
      </w:r>
    </w:p>
    <w:p w:rsidR="001667D3" w:rsidRDefault="001667D3" w:rsidP="001667D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Поведінковий компонент охоплює труднощі в побудові стосунків та в процесі спілкування й міжособистісної взаємодії, проблеми з відстоюванням власної думки та позиції, схильність до саморуйнування, неадаптивні моделі поведінки. </w:t>
      </w:r>
    </w:p>
    <w:p w:rsidR="001667D3" w:rsidRDefault="001667D3" w:rsidP="001667D3">
      <w:pPr>
        <w:spacing w:after="0" w:line="360" w:lineRule="auto"/>
        <w:ind w:firstLine="567"/>
        <w:jc w:val="both"/>
        <w:rPr>
          <w:rFonts w:asciiTheme="majorBidi" w:hAnsiTheme="majorBidi" w:cstheme="majorBidi"/>
          <w:sz w:val="28"/>
          <w:szCs w:val="28"/>
        </w:rPr>
      </w:pPr>
      <w:r w:rsidRPr="00C10BBD">
        <w:rPr>
          <w:rFonts w:asciiTheme="majorBidi" w:hAnsiTheme="majorBidi" w:cstheme="majorBidi"/>
          <w:sz w:val="28"/>
          <w:szCs w:val="28"/>
        </w:rPr>
        <w:t>Серед основних факторів</w:t>
      </w:r>
      <w:r w:rsidR="00C831BE">
        <w:rPr>
          <w:rFonts w:asciiTheme="majorBidi" w:hAnsiTheme="majorBidi" w:cstheme="majorBidi"/>
          <w:sz w:val="28"/>
          <w:szCs w:val="28"/>
        </w:rPr>
        <w:t xml:space="preserve"> </w:t>
      </w:r>
      <w:r w:rsidRPr="00C10BBD">
        <w:rPr>
          <w:rFonts w:asciiTheme="majorBidi" w:hAnsiTheme="majorBidi" w:cstheme="majorBidi"/>
          <w:sz w:val="28"/>
          <w:szCs w:val="28"/>
        </w:rPr>
        <w:t xml:space="preserve">формування </w:t>
      </w:r>
      <w:r>
        <w:rPr>
          <w:rFonts w:asciiTheme="majorBidi" w:hAnsiTheme="majorBidi" w:cstheme="majorBidi"/>
          <w:sz w:val="28"/>
          <w:szCs w:val="28"/>
        </w:rPr>
        <w:t>віктимної</w:t>
      </w:r>
      <w:r w:rsidRPr="00C10BBD">
        <w:rPr>
          <w:rFonts w:asciiTheme="majorBidi" w:hAnsiTheme="majorBidi" w:cstheme="majorBidi"/>
          <w:sz w:val="28"/>
          <w:szCs w:val="28"/>
        </w:rPr>
        <w:t xml:space="preserve"> поведінки виділяють – індивідуально психологічні особливості підлітків, сприяють формуванню</w:t>
      </w:r>
      <w:r>
        <w:rPr>
          <w:rFonts w:asciiTheme="majorBidi" w:hAnsiTheme="majorBidi" w:cstheme="majorBidi"/>
          <w:sz w:val="28"/>
          <w:szCs w:val="28"/>
        </w:rPr>
        <w:t xml:space="preserve"> відхилень поведінки; а</w:t>
      </w:r>
      <w:r w:rsidRPr="00C10BBD">
        <w:rPr>
          <w:rFonts w:asciiTheme="majorBidi" w:hAnsiTheme="majorBidi" w:cstheme="majorBidi"/>
          <w:sz w:val="28"/>
          <w:szCs w:val="28"/>
        </w:rPr>
        <w:t>кцентуації характеру (сильно виражені</w:t>
      </w:r>
      <w:r w:rsidR="002A1D7A">
        <w:rPr>
          <w:rFonts w:asciiTheme="majorBidi" w:hAnsiTheme="majorBidi" w:cstheme="majorBidi"/>
          <w:sz w:val="28"/>
          <w:szCs w:val="28"/>
        </w:rPr>
        <w:t xml:space="preserve"> </w:t>
      </w:r>
      <w:r w:rsidRPr="00C10BBD">
        <w:rPr>
          <w:rFonts w:asciiTheme="majorBidi" w:hAnsiTheme="majorBidi" w:cstheme="majorBidi"/>
          <w:sz w:val="28"/>
          <w:szCs w:val="28"/>
        </w:rPr>
        <w:t xml:space="preserve">певні риси); </w:t>
      </w:r>
      <w:r>
        <w:rPr>
          <w:rFonts w:asciiTheme="majorBidi" w:hAnsiTheme="majorBidi" w:cstheme="majorBidi"/>
          <w:sz w:val="28"/>
          <w:szCs w:val="28"/>
        </w:rPr>
        <w:t xml:space="preserve"> кризу підліткового віку</w:t>
      </w:r>
      <w:r w:rsidRPr="00C10BBD">
        <w:rPr>
          <w:rFonts w:asciiTheme="majorBidi" w:hAnsiTheme="majorBidi" w:cstheme="majorBidi"/>
          <w:sz w:val="28"/>
          <w:szCs w:val="28"/>
        </w:rPr>
        <w:t>, що сильно проявляється, яскраво виражене п</w:t>
      </w:r>
      <w:r>
        <w:rPr>
          <w:rFonts w:asciiTheme="majorBidi" w:hAnsiTheme="majorBidi" w:cstheme="majorBidi"/>
          <w:sz w:val="28"/>
          <w:szCs w:val="28"/>
        </w:rPr>
        <w:t>очуття дорослості; н</w:t>
      </w:r>
      <w:r w:rsidRPr="00C10BBD">
        <w:rPr>
          <w:rFonts w:asciiTheme="majorBidi" w:hAnsiTheme="majorBidi" w:cstheme="majorBidi"/>
          <w:sz w:val="28"/>
          <w:szCs w:val="28"/>
        </w:rPr>
        <w:t>егативний вплив</w:t>
      </w:r>
      <w:r w:rsidR="002A1D7A">
        <w:rPr>
          <w:rFonts w:asciiTheme="majorBidi" w:hAnsiTheme="majorBidi" w:cstheme="majorBidi"/>
          <w:sz w:val="28"/>
          <w:szCs w:val="28"/>
        </w:rPr>
        <w:t xml:space="preserve"> </w:t>
      </w:r>
      <w:r w:rsidRPr="00C10BBD">
        <w:rPr>
          <w:rFonts w:asciiTheme="majorBidi" w:hAnsiTheme="majorBidi" w:cstheme="majorBidi"/>
          <w:sz w:val="28"/>
          <w:szCs w:val="28"/>
        </w:rPr>
        <w:t>соціального оточення підлітка</w:t>
      </w:r>
      <w:r>
        <w:rPr>
          <w:rFonts w:asciiTheme="majorBidi" w:hAnsiTheme="majorBidi" w:cstheme="majorBidi"/>
          <w:sz w:val="28"/>
          <w:szCs w:val="28"/>
        </w:rPr>
        <w:t>; потребу</w:t>
      </w:r>
      <w:r w:rsidR="002A1D7A">
        <w:rPr>
          <w:rFonts w:asciiTheme="majorBidi" w:hAnsiTheme="majorBidi" w:cstheme="majorBidi"/>
          <w:sz w:val="28"/>
          <w:szCs w:val="28"/>
        </w:rPr>
        <w:t xml:space="preserve"> </w:t>
      </w:r>
      <w:r>
        <w:rPr>
          <w:rFonts w:asciiTheme="majorBidi" w:hAnsiTheme="majorBidi" w:cstheme="majorBidi"/>
          <w:sz w:val="28"/>
          <w:szCs w:val="28"/>
        </w:rPr>
        <w:t>в</w:t>
      </w:r>
      <w:r w:rsidRPr="004263D9">
        <w:rPr>
          <w:rFonts w:asciiTheme="majorBidi" w:hAnsiTheme="majorBidi" w:cstheme="majorBidi"/>
          <w:sz w:val="28"/>
          <w:szCs w:val="28"/>
        </w:rPr>
        <w:t xml:space="preserve"> авто</w:t>
      </w:r>
      <w:r>
        <w:rPr>
          <w:rFonts w:asciiTheme="majorBidi" w:hAnsiTheme="majorBidi" w:cstheme="majorBidi"/>
          <w:sz w:val="28"/>
          <w:szCs w:val="28"/>
        </w:rPr>
        <w:t xml:space="preserve">ритеті; бажання ризику; емоційну </w:t>
      </w:r>
      <w:r w:rsidRPr="004263D9">
        <w:rPr>
          <w:rFonts w:asciiTheme="majorBidi" w:hAnsiTheme="majorBidi" w:cstheme="majorBidi"/>
          <w:sz w:val="28"/>
          <w:szCs w:val="28"/>
        </w:rPr>
        <w:t>нестабільність, агресивність; відхилення у психічному розвитку;</w:t>
      </w:r>
      <w:r>
        <w:rPr>
          <w:rFonts w:asciiTheme="majorBidi" w:hAnsiTheme="majorBidi" w:cstheme="majorBidi"/>
          <w:sz w:val="28"/>
          <w:szCs w:val="28"/>
        </w:rPr>
        <w:t xml:space="preserve"> неадекватну самооцінку.</w:t>
      </w:r>
    </w:p>
    <w:p w:rsidR="001667D3" w:rsidRDefault="001667D3" w:rsidP="001F1EBA">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Аналіз результатів психодіагностики вказує на високий рівень ризику вікт</w:t>
      </w:r>
      <w:r w:rsidR="001F1EBA">
        <w:rPr>
          <w:rFonts w:asciiTheme="majorBidi" w:hAnsiTheme="majorBidi" w:cstheme="majorBidi"/>
          <w:sz w:val="28"/>
          <w:szCs w:val="28"/>
        </w:rPr>
        <w:t>имізації, який характерний для 60</w:t>
      </w:r>
      <w:r>
        <w:rPr>
          <w:rFonts w:asciiTheme="majorBidi" w:hAnsiTheme="majorBidi" w:cstheme="majorBidi"/>
          <w:sz w:val="28"/>
          <w:szCs w:val="28"/>
        </w:rPr>
        <w:t>% респондентів. При цьому вони характеризуються низькими показниками особистої відповідальності та самооцінки, високими показниками рівня агресії, емоційної нестабільності й низьким рівнем фрустрації, які корелюють з рівнем віктимізації та виступають внутрішньо особистісними детермінантами.</w:t>
      </w:r>
      <w:r w:rsidR="002A1D7A">
        <w:rPr>
          <w:rFonts w:asciiTheme="majorBidi" w:hAnsiTheme="majorBidi" w:cstheme="majorBidi"/>
          <w:sz w:val="28"/>
          <w:szCs w:val="28"/>
        </w:rPr>
        <w:t xml:space="preserve"> </w:t>
      </w:r>
      <w:r>
        <w:rPr>
          <w:rFonts w:asciiTheme="majorBidi" w:hAnsiTheme="majorBidi" w:cstheme="majorBidi"/>
          <w:sz w:val="28"/>
          <w:szCs w:val="28"/>
        </w:rPr>
        <w:t>Водночас 50% респондентів відрізняються середнім рівнем ризику віктимізації. Вони відрізняються середньою самооцінкою, однак мають високі показники емоційної нестабільності та опозиційної поведінки, що може зумовити реальн</w:t>
      </w:r>
      <w:r w:rsidR="001F1EBA">
        <w:rPr>
          <w:rFonts w:asciiTheme="majorBidi" w:hAnsiTheme="majorBidi" w:cstheme="majorBidi"/>
          <w:sz w:val="28"/>
          <w:szCs w:val="28"/>
        </w:rPr>
        <w:t xml:space="preserve">у віктимізацію. При цьому лише 10 </w:t>
      </w:r>
      <w:r>
        <w:rPr>
          <w:rFonts w:asciiTheme="majorBidi" w:hAnsiTheme="majorBidi" w:cstheme="majorBidi"/>
          <w:sz w:val="28"/>
          <w:szCs w:val="28"/>
        </w:rPr>
        <w:t xml:space="preserve">% досліджуваних відрізняються низьким ризиком віктимізації, яка зумовлюється високим рівнем емоційної стабільності, самооцінки, добре розвиненими соціальними навичками, високим рівнем </w:t>
      </w:r>
      <w:r>
        <w:rPr>
          <w:rFonts w:asciiTheme="majorBidi" w:hAnsiTheme="majorBidi" w:cstheme="majorBidi"/>
          <w:sz w:val="28"/>
          <w:szCs w:val="28"/>
        </w:rPr>
        <w:lastRenderedPageBreak/>
        <w:t>соціальної адаптації та високим рівнем особистої відповідальності й провідним внутрішнім локусом контролю.</w:t>
      </w:r>
    </w:p>
    <w:p w:rsidR="001667D3" w:rsidRDefault="001667D3" w:rsidP="001667D3">
      <w:pPr>
        <w:spacing w:after="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В результаті психодіагностичного інтерв’ю та анкетування ми визначили інші детермінанти віктимізації. Зокрема, емоційну депривацію у міжособистісних взаємовідносинах підлітків із батьками,   важку економічну ситуацію та неповний склад сім’ї, непослідовність та надмірну авторитарність у процесі виховання варто віднести до зовнішніх детермінант віктимізації. </w:t>
      </w:r>
    </w:p>
    <w:p w:rsidR="001667D3" w:rsidRPr="001608FD" w:rsidRDefault="001667D3" w:rsidP="001667D3">
      <w:pPr>
        <w:spacing w:line="360" w:lineRule="auto"/>
        <w:ind w:firstLine="567"/>
        <w:jc w:val="both"/>
        <w:rPr>
          <w:rFonts w:ascii="Times New Roman" w:hAnsi="Times New Roman" w:cs="Times New Roman"/>
          <w:bCs/>
          <w:sz w:val="28"/>
          <w:szCs w:val="28"/>
        </w:rPr>
      </w:pPr>
      <w:r w:rsidRPr="001608FD">
        <w:rPr>
          <w:rFonts w:ascii="Times New Roman" w:hAnsi="Times New Roman" w:cs="Times New Roman"/>
          <w:bCs/>
          <w:sz w:val="28"/>
          <w:szCs w:val="28"/>
        </w:rPr>
        <w:t>Існують</w:t>
      </w:r>
      <w:r w:rsidR="002A1D7A">
        <w:rPr>
          <w:rFonts w:ascii="Times New Roman" w:hAnsi="Times New Roman" w:cs="Times New Roman"/>
          <w:bCs/>
          <w:sz w:val="28"/>
          <w:szCs w:val="28"/>
        </w:rPr>
        <w:t xml:space="preserve"> </w:t>
      </w:r>
      <w:r w:rsidRPr="001608FD">
        <w:rPr>
          <w:rFonts w:ascii="Times New Roman" w:hAnsi="Times New Roman" w:cs="Times New Roman"/>
          <w:bCs/>
          <w:sz w:val="28"/>
          <w:szCs w:val="28"/>
        </w:rPr>
        <w:t>такі напрями профілактики віктимної поведінки у старших підлітків:</w:t>
      </w:r>
    </w:p>
    <w:p w:rsidR="001667D3" w:rsidRPr="001608FD" w:rsidRDefault="001667D3" w:rsidP="001667D3">
      <w:pPr>
        <w:spacing w:line="360" w:lineRule="auto"/>
        <w:ind w:firstLine="567"/>
        <w:jc w:val="both"/>
        <w:rPr>
          <w:rFonts w:ascii="Times New Roman" w:hAnsi="Times New Roman" w:cs="Times New Roman"/>
          <w:bCs/>
          <w:sz w:val="28"/>
          <w:szCs w:val="28"/>
        </w:rPr>
      </w:pPr>
      <w:r w:rsidRPr="001608FD">
        <w:rPr>
          <w:rFonts w:ascii="Times New Roman" w:hAnsi="Times New Roman" w:cs="Times New Roman"/>
          <w:bCs/>
          <w:sz w:val="28"/>
          <w:szCs w:val="28"/>
        </w:rPr>
        <w:t>1.</w:t>
      </w:r>
      <w:r w:rsidRPr="001608FD">
        <w:rPr>
          <w:rFonts w:ascii="Times New Roman" w:hAnsi="Times New Roman" w:cs="Times New Roman"/>
          <w:bCs/>
          <w:sz w:val="28"/>
          <w:szCs w:val="28"/>
        </w:rPr>
        <w:tab/>
        <w:t xml:space="preserve">Використання психологічного тренінгу (індивідуальні заняття) з навчання управлінню конфліктами, формування психологічних навичок саморегуляції. Цей досвід дозволить підлітку ефективно спілкуватися з іншими. </w:t>
      </w:r>
    </w:p>
    <w:p w:rsidR="001667D3" w:rsidRPr="001608FD" w:rsidRDefault="001667D3" w:rsidP="001667D3">
      <w:pPr>
        <w:spacing w:line="360" w:lineRule="auto"/>
        <w:ind w:firstLine="567"/>
        <w:jc w:val="both"/>
        <w:rPr>
          <w:rFonts w:ascii="Times New Roman" w:hAnsi="Times New Roman" w:cs="Times New Roman"/>
          <w:bCs/>
          <w:sz w:val="28"/>
          <w:szCs w:val="28"/>
        </w:rPr>
      </w:pPr>
      <w:r w:rsidRPr="001608FD">
        <w:rPr>
          <w:rFonts w:ascii="Times New Roman" w:hAnsi="Times New Roman" w:cs="Times New Roman"/>
          <w:bCs/>
          <w:sz w:val="28"/>
          <w:szCs w:val="28"/>
        </w:rPr>
        <w:t>2.</w:t>
      </w:r>
      <w:r w:rsidRPr="001608FD">
        <w:rPr>
          <w:rFonts w:ascii="Times New Roman" w:hAnsi="Times New Roman" w:cs="Times New Roman"/>
          <w:bCs/>
          <w:sz w:val="28"/>
          <w:szCs w:val="28"/>
        </w:rPr>
        <w:tab/>
        <w:t>Консультування батьків з питань віктимізації знизить ризик емоційного дискомфорту в сім’ї, створить сприятливий психологічний клімат і буде відповідати нормам правової безпеки.</w:t>
      </w:r>
    </w:p>
    <w:p w:rsidR="001667D3" w:rsidRDefault="001667D3" w:rsidP="001667D3">
      <w:pPr>
        <w:spacing w:line="360" w:lineRule="auto"/>
        <w:ind w:firstLine="567"/>
        <w:jc w:val="both"/>
        <w:rPr>
          <w:rFonts w:ascii="Times New Roman" w:hAnsi="Times New Roman" w:cs="Times New Roman"/>
          <w:bCs/>
          <w:sz w:val="28"/>
          <w:szCs w:val="28"/>
        </w:rPr>
      </w:pPr>
      <w:r w:rsidRPr="001608FD">
        <w:rPr>
          <w:rFonts w:ascii="Times New Roman" w:hAnsi="Times New Roman" w:cs="Times New Roman"/>
          <w:bCs/>
          <w:sz w:val="28"/>
          <w:szCs w:val="28"/>
        </w:rPr>
        <w:t>3.</w:t>
      </w:r>
      <w:r w:rsidRPr="001608FD">
        <w:rPr>
          <w:rFonts w:ascii="Times New Roman" w:hAnsi="Times New Roman" w:cs="Times New Roman"/>
          <w:bCs/>
          <w:sz w:val="28"/>
          <w:szCs w:val="28"/>
        </w:rPr>
        <w:tab/>
        <w:t>Надання своєчасної допомоги в кризових центрах особам, які стали жертвами несприятливих соціальних умов [7]. Таким чином, профілактика віктимної поведінки повинна бути спрямована на виявлення та усунення віктимогенних факторів, які змушують підлітків піддаватися віктимізації в якості потенційної жертви злочинних посягань.</w:t>
      </w:r>
    </w:p>
    <w:p w:rsidR="001667D3" w:rsidRDefault="001667D3" w:rsidP="001667D3">
      <w:pPr>
        <w:spacing w:line="360" w:lineRule="auto"/>
        <w:ind w:firstLine="567"/>
        <w:jc w:val="both"/>
        <w:rPr>
          <w:rFonts w:ascii="Times New Roman" w:hAnsi="Times New Roman" w:cs="Times New Roman"/>
          <w:bCs/>
          <w:sz w:val="28"/>
          <w:szCs w:val="28"/>
        </w:rPr>
      </w:pPr>
      <w:r w:rsidRPr="00440289">
        <w:rPr>
          <w:rFonts w:ascii="Times New Roman" w:hAnsi="Times New Roman" w:cs="Times New Roman"/>
          <w:bCs/>
          <w:sz w:val="28"/>
          <w:szCs w:val="28"/>
        </w:rPr>
        <w:t xml:space="preserve">Корекційно-розвивальна робота будується відповідно до принципів когнітивно-поведінкової психотерапії, основою якої є орієнтація не на причини порушеної поведінки, а на саму порушену поведінку. Техніки та методи, розроблені в терапії, спрямовані на навчання нових форм поведінки або на згасання існуючих дезадаптивних форм поведінки. Методи поведінкової терапії ефективні для навчання пристосувальним вмінням, необхідним у різних </w:t>
      </w:r>
      <w:r w:rsidRPr="00440289">
        <w:rPr>
          <w:rFonts w:ascii="Times New Roman" w:hAnsi="Times New Roman" w:cs="Times New Roman"/>
          <w:bCs/>
          <w:sz w:val="28"/>
          <w:szCs w:val="28"/>
        </w:rPr>
        <w:lastRenderedPageBreak/>
        <w:t>життєвих ситуаціях для формування нової адаптивної поведінки та подолання поведінки, що стал</w:t>
      </w:r>
      <w:r>
        <w:rPr>
          <w:rFonts w:ascii="Times New Roman" w:hAnsi="Times New Roman" w:cs="Times New Roman"/>
          <w:bCs/>
          <w:sz w:val="28"/>
          <w:szCs w:val="28"/>
        </w:rPr>
        <w:t>а</w:t>
      </w:r>
      <w:r w:rsidRPr="00440289">
        <w:rPr>
          <w:rFonts w:ascii="Times New Roman" w:hAnsi="Times New Roman" w:cs="Times New Roman"/>
          <w:bCs/>
          <w:sz w:val="28"/>
          <w:szCs w:val="28"/>
        </w:rPr>
        <w:t xml:space="preserve"> неадаптивн</w:t>
      </w:r>
      <w:r>
        <w:rPr>
          <w:rFonts w:ascii="Times New Roman" w:hAnsi="Times New Roman" w:cs="Times New Roman"/>
          <w:bCs/>
          <w:sz w:val="28"/>
          <w:szCs w:val="28"/>
        </w:rPr>
        <w:t>ою</w:t>
      </w:r>
      <w:r w:rsidRPr="00440289">
        <w:rPr>
          <w:rFonts w:ascii="Times New Roman" w:hAnsi="Times New Roman" w:cs="Times New Roman"/>
          <w:bCs/>
          <w:sz w:val="28"/>
          <w:szCs w:val="28"/>
        </w:rPr>
        <w:t xml:space="preserve">. Придатні вони і формування нових соціальних умінь, оволодіння прийомами саморегуляції, зняття стресу, подолання шкідливих звичок. </w:t>
      </w:r>
    </w:p>
    <w:p w:rsidR="001667D3" w:rsidRPr="00DC039A" w:rsidRDefault="001667D3" w:rsidP="001667D3">
      <w:pPr>
        <w:spacing w:after="0" w:line="360" w:lineRule="auto"/>
        <w:ind w:firstLine="567"/>
        <w:jc w:val="both"/>
        <w:rPr>
          <w:rFonts w:asciiTheme="majorBidi" w:hAnsiTheme="majorBidi" w:cstheme="majorBidi"/>
          <w:b/>
          <w:bCs/>
          <w:sz w:val="28"/>
          <w:szCs w:val="28"/>
        </w:rPr>
      </w:pPr>
    </w:p>
    <w:p w:rsidR="00A94814" w:rsidRDefault="00853EC5" w:rsidP="001667D3">
      <w:pPr>
        <w:rPr>
          <w:rFonts w:ascii="Times New Roman" w:hAnsi="Times New Roman" w:cs="Times New Roman"/>
          <w:b/>
          <w:sz w:val="28"/>
          <w:szCs w:val="28"/>
        </w:rPr>
      </w:pPr>
      <w:r>
        <w:rPr>
          <w:rFonts w:asciiTheme="majorBidi" w:hAnsiTheme="majorBidi" w:cstheme="majorBidi"/>
          <w:sz w:val="28"/>
          <w:szCs w:val="28"/>
        </w:rPr>
        <w:br w:type="page"/>
      </w:r>
      <w:r w:rsidR="00A94814" w:rsidRPr="00F97721">
        <w:rPr>
          <w:rFonts w:ascii="Times New Roman" w:hAnsi="Times New Roman" w:cs="Times New Roman"/>
          <w:b/>
          <w:sz w:val="28"/>
          <w:szCs w:val="28"/>
        </w:rPr>
        <w:lastRenderedPageBreak/>
        <w:t>СПИСОК ВИКОРИСТАНИХ ДЖЕРЕЛ</w:t>
      </w:r>
    </w:p>
    <w:p w:rsidR="00A94814" w:rsidRDefault="00A94814" w:rsidP="00A94814">
      <w:pPr>
        <w:pStyle w:val="a3"/>
        <w:spacing w:after="0" w:line="360" w:lineRule="auto"/>
        <w:ind w:left="1287"/>
        <w:jc w:val="both"/>
        <w:rPr>
          <w:rFonts w:asciiTheme="majorBidi" w:hAnsiTheme="majorBidi" w:cstheme="majorBidi"/>
          <w:sz w:val="28"/>
          <w:szCs w:val="28"/>
        </w:rPr>
      </w:pP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36146B">
        <w:rPr>
          <w:rFonts w:asciiTheme="majorBidi" w:hAnsiTheme="majorBidi" w:cstheme="majorBidi"/>
          <w:sz w:val="28"/>
          <w:szCs w:val="28"/>
        </w:rPr>
        <w:t>А</w:t>
      </w:r>
      <w:bookmarkStart w:id="0" w:name="_GoBack"/>
      <w:bookmarkEnd w:id="0"/>
      <w:r w:rsidRPr="0036146B">
        <w:rPr>
          <w:rFonts w:asciiTheme="majorBidi" w:hAnsiTheme="majorBidi" w:cstheme="majorBidi"/>
          <w:sz w:val="28"/>
          <w:szCs w:val="28"/>
        </w:rPr>
        <w:t>бдюкова Н.В. Десоціалізуючі впливи провідних інститутів соціаліз</w:t>
      </w:r>
      <w:r>
        <w:rPr>
          <w:rFonts w:asciiTheme="majorBidi" w:hAnsiTheme="majorBidi" w:cstheme="majorBidi"/>
          <w:sz w:val="28"/>
          <w:szCs w:val="28"/>
        </w:rPr>
        <w:t xml:space="preserve">ації в молодшому шкільному віці. </w:t>
      </w:r>
      <w:r w:rsidRPr="0036146B">
        <w:rPr>
          <w:rFonts w:asciiTheme="majorBidi" w:hAnsiTheme="majorBidi" w:cstheme="majorBidi"/>
          <w:sz w:val="28"/>
          <w:szCs w:val="28"/>
        </w:rPr>
        <w:t>Збірник наукових праць: філос</w:t>
      </w:r>
      <w:r>
        <w:rPr>
          <w:rFonts w:asciiTheme="majorBidi" w:hAnsiTheme="majorBidi" w:cstheme="majorBidi"/>
          <w:sz w:val="28"/>
          <w:szCs w:val="28"/>
        </w:rPr>
        <w:t xml:space="preserve">офія, соціологія, психологія. </w:t>
      </w:r>
      <w:r w:rsidRPr="0036146B">
        <w:rPr>
          <w:rFonts w:asciiTheme="majorBidi" w:hAnsiTheme="majorBidi" w:cstheme="majorBidi"/>
          <w:sz w:val="28"/>
          <w:szCs w:val="28"/>
        </w:rPr>
        <w:t>Іва</w:t>
      </w:r>
      <w:r>
        <w:rPr>
          <w:rFonts w:asciiTheme="majorBidi" w:hAnsiTheme="majorBidi" w:cstheme="majorBidi"/>
          <w:sz w:val="28"/>
          <w:szCs w:val="28"/>
        </w:rPr>
        <w:t xml:space="preserve">но-Франківськ: ВДВ ЦІТ, 2009. Вип. 14. Ч.2. </w:t>
      </w:r>
      <w:r w:rsidRPr="0036146B">
        <w:rPr>
          <w:rFonts w:asciiTheme="majorBidi" w:hAnsiTheme="majorBidi" w:cstheme="majorBidi"/>
          <w:sz w:val="28"/>
          <w:szCs w:val="28"/>
        </w:rPr>
        <w:t>С. 92-102.</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36146B">
        <w:rPr>
          <w:rFonts w:asciiTheme="majorBidi" w:hAnsiTheme="majorBidi" w:cstheme="majorBidi"/>
          <w:sz w:val="28"/>
          <w:szCs w:val="28"/>
        </w:rPr>
        <w:t>Абдюкова Н.В. Актуальні</w:t>
      </w:r>
      <w:r>
        <w:rPr>
          <w:rFonts w:asciiTheme="majorBidi" w:hAnsiTheme="majorBidi" w:cstheme="majorBidi"/>
          <w:sz w:val="28"/>
          <w:szCs w:val="28"/>
        </w:rPr>
        <w:t xml:space="preserve"> проблеми правової соціалізації. </w:t>
      </w:r>
      <w:r w:rsidRPr="0036146B">
        <w:rPr>
          <w:rFonts w:asciiTheme="majorBidi" w:hAnsiTheme="majorBidi" w:cstheme="majorBidi"/>
          <w:sz w:val="28"/>
          <w:szCs w:val="28"/>
        </w:rPr>
        <w:t>Збірник наукових праць Інституту психології ім.. Г.С. Костюка АПН Укра</w:t>
      </w:r>
      <w:r>
        <w:rPr>
          <w:rFonts w:asciiTheme="majorBidi" w:hAnsiTheme="majorBidi" w:cstheme="majorBidi"/>
          <w:sz w:val="28"/>
          <w:szCs w:val="28"/>
        </w:rPr>
        <w:t xml:space="preserve">їни / за ред. С. Д. Максименка. Т. 8, вип..1. К.,2006. </w:t>
      </w:r>
      <w:r w:rsidRPr="0036146B">
        <w:rPr>
          <w:rFonts w:asciiTheme="majorBidi" w:hAnsiTheme="majorBidi" w:cstheme="majorBidi"/>
          <w:sz w:val="28"/>
          <w:szCs w:val="28"/>
        </w:rPr>
        <w:t>С.6-10.</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36146B">
        <w:rPr>
          <w:rFonts w:asciiTheme="majorBidi" w:hAnsiTheme="majorBidi" w:cstheme="majorBidi"/>
          <w:sz w:val="28"/>
          <w:szCs w:val="28"/>
        </w:rPr>
        <w:t>Абдюкова Н.В. Психологічні особливості впливу сім’ї н</w:t>
      </w:r>
      <w:r>
        <w:rPr>
          <w:rFonts w:asciiTheme="majorBidi" w:hAnsiTheme="majorBidi" w:cstheme="majorBidi"/>
          <w:sz w:val="28"/>
          <w:szCs w:val="28"/>
        </w:rPr>
        <w:t xml:space="preserve">а процес соціалізації дитини. </w:t>
      </w:r>
      <w:r w:rsidRPr="0036146B">
        <w:rPr>
          <w:rFonts w:asciiTheme="majorBidi" w:hAnsiTheme="majorBidi" w:cstheme="majorBidi"/>
          <w:sz w:val="28"/>
          <w:szCs w:val="28"/>
        </w:rPr>
        <w:t>Збірник наукових праць Інституту психології ім.Г.С.Костюка АПН Укр</w:t>
      </w:r>
      <w:r>
        <w:rPr>
          <w:rFonts w:asciiTheme="majorBidi" w:hAnsiTheme="majorBidi" w:cstheme="majorBidi"/>
          <w:sz w:val="28"/>
          <w:szCs w:val="28"/>
        </w:rPr>
        <w:t xml:space="preserve">аїни / За ред. С. Д. Максименка. Т. ІХ, част.4. К.,2007. </w:t>
      </w:r>
      <w:r w:rsidRPr="0036146B">
        <w:rPr>
          <w:rFonts w:asciiTheme="majorBidi" w:hAnsiTheme="majorBidi" w:cstheme="majorBidi"/>
          <w:sz w:val="28"/>
          <w:szCs w:val="28"/>
        </w:rPr>
        <w:t>С.6-11.</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4B2C3B">
        <w:rPr>
          <w:rFonts w:asciiTheme="majorBidi" w:hAnsiTheme="majorBidi" w:cstheme="majorBidi"/>
          <w:sz w:val="28"/>
          <w:szCs w:val="28"/>
        </w:rPr>
        <w:t>Волянюк Н. Ю. Віктимологія та агресологія:навчальний посібник / [Н. Ю.Волянюк; Г. В. Ложкін;</w:t>
      </w:r>
      <w:r>
        <w:rPr>
          <w:rFonts w:asciiTheme="majorBidi" w:hAnsiTheme="majorBidi" w:cstheme="majorBidi"/>
          <w:sz w:val="28"/>
          <w:szCs w:val="28"/>
        </w:rPr>
        <w:t xml:space="preserve"> В. В. Папуша]. Рівне: «Прінт Хауз», 2010. </w:t>
      </w:r>
      <w:r w:rsidRPr="004B2C3B">
        <w:rPr>
          <w:rFonts w:asciiTheme="majorBidi" w:hAnsiTheme="majorBidi" w:cstheme="majorBidi"/>
          <w:sz w:val="28"/>
          <w:szCs w:val="28"/>
        </w:rPr>
        <w:t>265 с.</w:t>
      </w:r>
    </w:p>
    <w:p w:rsidR="00153E0A" w:rsidRP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153E0A">
        <w:rPr>
          <w:rFonts w:asciiTheme="majorBidi" w:hAnsiTheme="majorBidi" w:cstheme="majorBidi"/>
          <w:sz w:val="28"/>
          <w:szCs w:val="28"/>
        </w:rPr>
        <w:t>Гасюк М.Б.,Шкраб’юк В.С. Соціальна реклама як засіб профілактики  адиктивної поведінки осіб юнацького віку. Вісник  Прикарпатського національного Університету Серія «Психологія», 2019. Вип.22. С.67-76.</w:t>
      </w:r>
    </w:p>
    <w:p w:rsidR="00153E0A" w:rsidRPr="000D7C63"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4B2C3B">
        <w:rPr>
          <w:rFonts w:asciiTheme="majorBidi" w:hAnsiTheme="majorBidi" w:cstheme="majorBidi"/>
          <w:sz w:val="28"/>
          <w:szCs w:val="28"/>
        </w:rPr>
        <w:t xml:space="preserve">Журавльова Т.М., Сафонова Т.Я., Цимбал Є.І. Допомога дітям </w:t>
      </w:r>
      <w:r>
        <w:rPr>
          <w:rFonts w:asciiTheme="majorBidi" w:hAnsiTheme="majorBidi" w:cstheme="majorBidi"/>
          <w:sz w:val="28"/>
          <w:szCs w:val="28"/>
        </w:rPr>
        <w:t xml:space="preserve">– </w:t>
      </w:r>
      <w:r w:rsidRPr="000D7C63">
        <w:rPr>
          <w:rFonts w:asciiTheme="majorBidi" w:hAnsiTheme="majorBidi" w:cstheme="majorBidi"/>
          <w:sz w:val="28"/>
          <w:szCs w:val="28"/>
        </w:rPr>
        <w:t>жертвам</w:t>
      </w:r>
      <w:r>
        <w:rPr>
          <w:rFonts w:asciiTheme="majorBidi" w:hAnsiTheme="majorBidi" w:cstheme="majorBidi"/>
          <w:sz w:val="28"/>
          <w:szCs w:val="28"/>
        </w:rPr>
        <w:t xml:space="preserve"> насильства. Київ: Генеза, 2006. </w:t>
      </w:r>
      <w:r w:rsidRPr="000D7C63">
        <w:rPr>
          <w:rFonts w:asciiTheme="majorBidi" w:hAnsiTheme="majorBidi" w:cstheme="majorBidi"/>
          <w:sz w:val="28"/>
          <w:szCs w:val="28"/>
        </w:rPr>
        <w:t>112 с.</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4B2C3B">
        <w:rPr>
          <w:rFonts w:asciiTheme="majorBidi" w:hAnsiTheme="majorBidi" w:cstheme="majorBidi"/>
          <w:sz w:val="28"/>
          <w:szCs w:val="28"/>
        </w:rPr>
        <w:t>Кримінологічна віктимологія: навч. посібник / Є.М. Моісеєв,О.М.</w:t>
      </w:r>
      <w:r>
        <w:rPr>
          <w:rFonts w:asciiTheme="majorBidi" w:hAnsiTheme="majorBidi" w:cstheme="majorBidi"/>
          <w:sz w:val="28"/>
          <w:szCs w:val="28"/>
        </w:rPr>
        <w:t xml:space="preserve">Джужа, В.В. Василевич та ін. Київ: Атіка, 2006. </w:t>
      </w:r>
      <w:r w:rsidRPr="004B2C3B">
        <w:rPr>
          <w:rFonts w:asciiTheme="majorBidi" w:hAnsiTheme="majorBidi" w:cstheme="majorBidi"/>
          <w:sz w:val="28"/>
          <w:szCs w:val="28"/>
        </w:rPr>
        <w:t>352 с.</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153E0A">
        <w:rPr>
          <w:rFonts w:asciiTheme="majorBidi" w:hAnsiTheme="majorBidi" w:cstheme="majorBidi"/>
          <w:sz w:val="28"/>
          <w:szCs w:val="28"/>
        </w:rPr>
        <w:t xml:space="preserve">Куравська Н.В. Вольова саморегуляція як чинник психологічної безпеки особистості </w:t>
      </w:r>
      <w:r>
        <w:rPr>
          <w:rFonts w:asciiTheme="majorBidi" w:hAnsiTheme="majorBidi" w:cstheme="majorBidi"/>
          <w:sz w:val="28"/>
          <w:szCs w:val="28"/>
        </w:rPr>
        <w:t>в умовах юридичної діяльності.</w:t>
      </w:r>
      <w:r w:rsidRPr="00153E0A">
        <w:rPr>
          <w:rFonts w:asciiTheme="majorBidi" w:hAnsiTheme="majorBidi" w:cstheme="majorBidi"/>
          <w:sz w:val="28"/>
          <w:szCs w:val="28"/>
        </w:rPr>
        <w:t xml:space="preserve"> Педагогіка та психологія: виклики і сьогодення: Матеріали міжнародної науково-практичної конференції (м.Київ, Україна, 8 травня 2015 року). К.: ГО «Київська наукова організація педагогіки та психології», 2015. С. 115-117.</w:t>
      </w:r>
    </w:p>
    <w:p w:rsidR="00153E0A" w:rsidRPr="00070320"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153E0A">
        <w:rPr>
          <w:rFonts w:asciiTheme="majorBidi" w:hAnsiTheme="majorBidi" w:cstheme="majorBidi"/>
          <w:sz w:val="28"/>
          <w:szCs w:val="28"/>
        </w:rPr>
        <w:lastRenderedPageBreak/>
        <w:t>Куравська Н.В. Загрози психологічній безпеці особистості при використанні різних видів психологічного впливу. Науковий потенціал та перспективи розвитку психологічних наук: матеріали Всеукраїнської науково-практичної конференції, м.</w:t>
      </w:r>
      <w:r>
        <w:rPr>
          <w:rFonts w:asciiTheme="majorBidi" w:hAnsiTheme="majorBidi" w:cstheme="majorBidi"/>
          <w:sz w:val="28"/>
          <w:szCs w:val="28"/>
        </w:rPr>
        <w:t xml:space="preserve"> Львів, 11–12 вересня 2020 р. </w:t>
      </w:r>
      <w:r w:rsidRPr="00153E0A">
        <w:rPr>
          <w:rFonts w:asciiTheme="majorBidi" w:hAnsiTheme="majorBidi" w:cstheme="majorBidi"/>
          <w:sz w:val="28"/>
          <w:szCs w:val="28"/>
        </w:rPr>
        <w:t>Львів : Видавничий дім «Гельветика», 2020. С.80-84.</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36146B">
        <w:rPr>
          <w:rFonts w:asciiTheme="majorBidi" w:hAnsiTheme="majorBidi" w:cstheme="majorBidi"/>
          <w:sz w:val="28"/>
          <w:szCs w:val="28"/>
        </w:rPr>
        <w:t>Куравська Н.В. Психологічні детермінан</w:t>
      </w:r>
      <w:r>
        <w:rPr>
          <w:rFonts w:asciiTheme="majorBidi" w:hAnsiTheme="majorBidi" w:cstheme="majorBidi"/>
          <w:sz w:val="28"/>
          <w:szCs w:val="28"/>
        </w:rPr>
        <w:t xml:space="preserve">ти криміналізації особистості. </w:t>
      </w:r>
      <w:r w:rsidRPr="0036146B">
        <w:rPr>
          <w:rFonts w:asciiTheme="majorBidi" w:hAnsiTheme="majorBidi" w:cstheme="majorBidi"/>
          <w:sz w:val="28"/>
          <w:szCs w:val="28"/>
        </w:rPr>
        <w:t>Збірник наукових праць: філос</w:t>
      </w:r>
      <w:r>
        <w:rPr>
          <w:rFonts w:asciiTheme="majorBidi" w:hAnsiTheme="majorBidi" w:cstheme="majorBidi"/>
          <w:sz w:val="28"/>
          <w:szCs w:val="28"/>
        </w:rPr>
        <w:t xml:space="preserve">офія, соціологія, психологія. </w:t>
      </w:r>
      <w:r w:rsidRPr="0036146B">
        <w:rPr>
          <w:rFonts w:asciiTheme="majorBidi" w:hAnsiTheme="majorBidi" w:cstheme="majorBidi"/>
          <w:sz w:val="28"/>
          <w:szCs w:val="28"/>
        </w:rPr>
        <w:t>Івано-Франківськ: видавництво Прикарпатськог</w:t>
      </w:r>
      <w:r>
        <w:rPr>
          <w:rFonts w:asciiTheme="majorBidi" w:hAnsiTheme="majorBidi" w:cstheme="majorBidi"/>
          <w:sz w:val="28"/>
          <w:szCs w:val="28"/>
        </w:rPr>
        <w:t>о національного уніве</w:t>
      </w:r>
      <w:r w:rsidRPr="0036146B">
        <w:rPr>
          <w:rFonts w:asciiTheme="majorBidi" w:hAnsiTheme="majorBidi" w:cstheme="majorBidi"/>
          <w:sz w:val="28"/>
          <w:szCs w:val="28"/>
        </w:rPr>
        <w:t>р</w:t>
      </w:r>
      <w:r>
        <w:rPr>
          <w:rFonts w:asciiTheme="majorBidi" w:hAnsiTheme="majorBidi" w:cstheme="majorBidi"/>
          <w:sz w:val="28"/>
          <w:szCs w:val="28"/>
        </w:rPr>
        <w:t>с</w:t>
      </w:r>
      <w:r w:rsidRPr="0036146B">
        <w:rPr>
          <w:rFonts w:asciiTheme="majorBidi" w:hAnsiTheme="majorBidi" w:cstheme="majorBidi"/>
          <w:sz w:val="28"/>
          <w:szCs w:val="28"/>
        </w:rPr>
        <w:t>итету</w:t>
      </w:r>
      <w:r>
        <w:rPr>
          <w:rFonts w:asciiTheme="majorBidi" w:hAnsiTheme="majorBidi" w:cstheme="majorBidi"/>
          <w:sz w:val="28"/>
          <w:szCs w:val="28"/>
        </w:rPr>
        <w:t xml:space="preserve"> імені В. Стефаника, 2010 рік. Вип. 15. Ч. 2. </w:t>
      </w:r>
      <w:r w:rsidRPr="0036146B">
        <w:rPr>
          <w:rFonts w:asciiTheme="majorBidi" w:hAnsiTheme="majorBidi" w:cstheme="majorBidi"/>
          <w:sz w:val="28"/>
          <w:szCs w:val="28"/>
        </w:rPr>
        <w:t>С. 15-28.</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36146B">
        <w:rPr>
          <w:rFonts w:asciiTheme="majorBidi" w:hAnsiTheme="majorBidi" w:cstheme="majorBidi"/>
          <w:sz w:val="28"/>
          <w:szCs w:val="28"/>
        </w:rPr>
        <w:t>Куравська Н.В. Справедливість і психологічна безпека особистості:</w:t>
      </w:r>
      <w:r>
        <w:rPr>
          <w:rFonts w:asciiTheme="majorBidi" w:hAnsiTheme="majorBidi" w:cstheme="majorBidi"/>
          <w:sz w:val="28"/>
          <w:szCs w:val="28"/>
        </w:rPr>
        <w:t xml:space="preserve"> зміст та співвідношення понять. </w:t>
      </w:r>
      <w:r w:rsidRPr="0036146B">
        <w:rPr>
          <w:rFonts w:asciiTheme="majorBidi" w:hAnsiTheme="majorBidi" w:cstheme="majorBidi"/>
          <w:sz w:val="28"/>
          <w:szCs w:val="28"/>
        </w:rPr>
        <w:t>Збірник наукових праць: філософія, соціологія, психологія. Івано-Франківськ: Вид-во Прикарпатського національного університету ім.В.Стефаника, 2014. Вип. 19. Ч.2. С. 176-182.</w:t>
      </w:r>
    </w:p>
    <w:p w:rsidR="00153E0A" w:rsidRPr="000D7C63"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4B2C3B">
        <w:rPr>
          <w:rFonts w:asciiTheme="majorBidi" w:hAnsiTheme="majorBidi" w:cstheme="majorBidi"/>
          <w:sz w:val="28"/>
          <w:szCs w:val="28"/>
        </w:rPr>
        <w:t>Насильство в сім'ї: Особливості</w:t>
      </w:r>
      <w:r>
        <w:rPr>
          <w:rFonts w:asciiTheme="majorBidi" w:hAnsiTheme="majorBidi" w:cstheme="majorBidi"/>
          <w:sz w:val="28"/>
          <w:szCs w:val="28"/>
        </w:rPr>
        <w:t xml:space="preserve"> психологічної реабілітації / Пі</w:t>
      </w:r>
      <w:r w:rsidRPr="004B2C3B">
        <w:rPr>
          <w:rFonts w:asciiTheme="majorBidi" w:hAnsiTheme="majorBidi" w:cstheme="majorBidi"/>
          <w:sz w:val="28"/>
          <w:szCs w:val="28"/>
        </w:rPr>
        <w:t>д ред.</w:t>
      </w:r>
      <w:r w:rsidR="00B75DB1">
        <w:rPr>
          <w:rFonts w:asciiTheme="majorBidi" w:hAnsiTheme="majorBidi" w:cstheme="majorBidi"/>
          <w:sz w:val="28"/>
          <w:szCs w:val="28"/>
        </w:rPr>
        <w:t xml:space="preserve"> </w:t>
      </w:r>
      <w:r w:rsidRPr="000D7C63">
        <w:rPr>
          <w:rFonts w:asciiTheme="majorBidi" w:hAnsiTheme="majorBidi" w:cstheme="majorBidi"/>
          <w:sz w:val="28"/>
          <w:szCs w:val="28"/>
        </w:rPr>
        <w:t xml:space="preserve">Плотникова С.Ю. Деякі аспекти </w:t>
      </w:r>
      <w:r>
        <w:rPr>
          <w:rFonts w:asciiTheme="majorBidi" w:hAnsiTheme="majorBidi" w:cstheme="majorBidi"/>
          <w:sz w:val="28"/>
          <w:szCs w:val="28"/>
        </w:rPr>
        <w:t>консультування клієнтів-жертв. Психологія. 2003. № 2. С. 9-</w:t>
      </w:r>
      <w:r w:rsidRPr="000D7C63">
        <w:rPr>
          <w:rFonts w:asciiTheme="majorBidi" w:hAnsiTheme="majorBidi" w:cstheme="majorBidi"/>
          <w:sz w:val="28"/>
          <w:szCs w:val="28"/>
        </w:rPr>
        <w:t>12.</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4B2C3B">
        <w:rPr>
          <w:rFonts w:asciiTheme="majorBidi" w:hAnsiTheme="majorBidi" w:cstheme="majorBidi"/>
          <w:sz w:val="28"/>
          <w:szCs w:val="28"/>
        </w:rPr>
        <w:t xml:space="preserve">Папуша В. В. Влив батьківсько-сімейного виховання на віктимну поведінку підлітків. Збірник матеріалів Міжнародної науково-практичної конференції «Дитинство без насилля: суспільство, школа і сім’я». Тернопіль: Стереоарт, </w:t>
      </w:r>
      <w:r>
        <w:rPr>
          <w:rFonts w:asciiTheme="majorBidi" w:hAnsiTheme="majorBidi" w:cstheme="majorBidi"/>
          <w:sz w:val="28"/>
          <w:szCs w:val="28"/>
        </w:rPr>
        <w:t xml:space="preserve">2014. </w:t>
      </w:r>
      <w:r w:rsidRPr="004B2C3B">
        <w:rPr>
          <w:rFonts w:asciiTheme="majorBidi" w:hAnsiTheme="majorBidi" w:cstheme="majorBidi"/>
          <w:sz w:val="28"/>
          <w:szCs w:val="28"/>
        </w:rPr>
        <w:t>С. 357-359.</w:t>
      </w:r>
    </w:p>
    <w:p w:rsidR="00153E0A" w:rsidRPr="000D7C63"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4B2C3B">
        <w:rPr>
          <w:rFonts w:asciiTheme="majorBidi" w:hAnsiTheme="majorBidi" w:cstheme="majorBidi"/>
          <w:sz w:val="28"/>
          <w:szCs w:val="28"/>
        </w:rPr>
        <w:t>Савчин М.В., Василенко Л.П. Вікова психологія. Навчальний посібник.</w:t>
      </w:r>
      <w:r>
        <w:rPr>
          <w:rFonts w:asciiTheme="majorBidi" w:hAnsiTheme="majorBidi" w:cstheme="majorBidi"/>
          <w:sz w:val="28"/>
          <w:szCs w:val="28"/>
        </w:rPr>
        <w:t xml:space="preserve"> Київ .: Академвидав, 2005. </w:t>
      </w:r>
      <w:r w:rsidRPr="000D7C63">
        <w:rPr>
          <w:rFonts w:asciiTheme="majorBidi" w:hAnsiTheme="majorBidi" w:cstheme="majorBidi"/>
          <w:sz w:val="28"/>
          <w:szCs w:val="28"/>
        </w:rPr>
        <w:t>248 с.</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153E0A">
        <w:rPr>
          <w:rFonts w:asciiTheme="majorBidi" w:hAnsiTheme="majorBidi" w:cstheme="majorBidi"/>
          <w:sz w:val="28"/>
          <w:szCs w:val="28"/>
        </w:rPr>
        <w:t>Федоришин Г.М. Гендерні стереотипи як чинник домашнього насильства / Збірник наукових праць: психологія. Вид-во ДВНЗ «Прикарпатський національний університет імені Василя Стефаника». 2018. Вип. 22. С. 26-32.</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153E0A">
        <w:rPr>
          <w:rFonts w:asciiTheme="majorBidi" w:hAnsiTheme="majorBidi" w:cstheme="majorBidi"/>
          <w:sz w:val="28"/>
          <w:szCs w:val="28"/>
        </w:rPr>
        <w:t>Федоришин Г.М. Модель первинної профілактики жорстокого ставлен</w:t>
      </w:r>
      <w:r>
        <w:rPr>
          <w:rFonts w:asciiTheme="majorBidi" w:hAnsiTheme="majorBidi" w:cstheme="majorBidi"/>
          <w:sz w:val="28"/>
          <w:szCs w:val="28"/>
        </w:rPr>
        <w:t xml:space="preserve">ня до дітей у сім’ї. </w:t>
      </w:r>
      <w:r w:rsidRPr="00153E0A">
        <w:rPr>
          <w:rFonts w:asciiTheme="majorBidi" w:hAnsiTheme="majorBidi" w:cstheme="majorBidi"/>
          <w:sz w:val="28"/>
          <w:szCs w:val="28"/>
        </w:rPr>
        <w:t>Збірник наукових праць: філос</w:t>
      </w:r>
      <w:r>
        <w:rPr>
          <w:rFonts w:asciiTheme="majorBidi" w:hAnsiTheme="majorBidi" w:cstheme="majorBidi"/>
          <w:sz w:val="28"/>
          <w:szCs w:val="28"/>
        </w:rPr>
        <w:t xml:space="preserve">офія, соціологія, психологія. </w:t>
      </w:r>
      <w:r w:rsidRPr="00153E0A">
        <w:rPr>
          <w:rFonts w:asciiTheme="majorBidi" w:hAnsiTheme="majorBidi" w:cstheme="majorBidi"/>
          <w:sz w:val="28"/>
          <w:szCs w:val="28"/>
        </w:rPr>
        <w:lastRenderedPageBreak/>
        <w:t>Івано-Франківськ : Видавництво ДВНЗ «Прикарпатський національний університет і</w:t>
      </w:r>
      <w:r>
        <w:rPr>
          <w:rFonts w:asciiTheme="majorBidi" w:hAnsiTheme="majorBidi" w:cstheme="majorBidi"/>
          <w:sz w:val="28"/>
          <w:szCs w:val="28"/>
        </w:rPr>
        <w:t xml:space="preserve">мені Василя Стефаника», 2014. Вип.19. Ч.1. </w:t>
      </w:r>
      <w:r w:rsidRPr="00153E0A">
        <w:rPr>
          <w:rFonts w:asciiTheme="majorBidi" w:hAnsiTheme="majorBidi" w:cstheme="majorBidi"/>
          <w:sz w:val="28"/>
          <w:szCs w:val="28"/>
        </w:rPr>
        <w:t>С.194-205.</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153E0A">
        <w:rPr>
          <w:rFonts w:asciiTheme="majorBidi" w:hAnsiTheme="majorBidi" w:cstheme="majorBidi"/>
          <w:sz w:val="28"/>
          <w:szCs w:val="28"/>
        </w:rPr>
        <w:t>Федоришин Г.М. Сексуальне насильство над дітьми у сім’ї як соціа</w:t>
      </w:r>
      <w:r>
        <w:rPr>
          <w:rFonts w:asciiTheme="majorBidi" w:hAnsiTheme="majorBidi" w:cstheme="majorBidi"/>
          <w:sz w:val="28"/>
          <w:szCs w:val="28"/>
        </w:rPr>
        <w:t xml:space="preserve">льна і психологічна проблема. Молодий вчений. </w:t>
      </w:r>
      <w:r w:rsidRPr="00153E0A">
        <w:rPr>
          <w:rFonts w:asciiTheme="majorBidi" w:hAnsiTheme="majorBidi" w:cstheme="majorBidi"/>
          <w:sz w:val="28"/>
          <w:szCs w:val="28"/>
        </w:rPr>
        <w:t>Херсон: «Видавничий дім «Гельветика»», 2017. № 8 (48) серпень. Ч.2. С.186-191.</w:t>
      </w:r>
    </w:p>
    <w:p w:rsidR="00153E0A" w:rsidRDefault="00153E0A" w:rsidP="00027F52">
      <w:pPr>
        <w:pStyle w:val="a3"/>
        <w:numPr>
          <w:ilvl w:val="0"/>
          <w:numId w:val="5"/>
        </w:numPr>
        <w:spacing w:after="0" w:line="360" w:lineRule="auto"/>
        <w:ind w:left="567" w:hanging="567"/>
        <w:jc w:val="both"/>
        <w:rPr>
          <w:rFonts w:asciiTheme="majorBidi" w:hAnsiTheme="majorBidi" w:cstheme="majorBidi"/>
          <w:sz w:val="28"/>
          <w:szCs w:val="28"/>
        </w:rPr>
      </w:pPr>
      <w:r w:rsidRPr="004B2C3B">
        <w:rPr>
          <w:rFonts w:asciiTheme="majorBidi" w:hAnsiTheme="majorBidi" w:cstheme="majorBidi"/>
          <w:sz w:val="28"/>
          <w:szCs w:val="28"/>
        </w:rPr>
        <w:t xml:space="preserve"> Хрис</w:t>
      </w:r>
      <w:r>
        <w:rPr>
          <w:rFonts w:asciiTheme="majorBidi" w:hAnsiTheme="majorBidi" w:cstheme="majorBidi"/>
          <w:sz w:val="28"/>
          <w:szCs w:val="28"/>
        </w:rPr>
        <w:t xml:space="preserve">тенко В.Є. Психологія жертви. Херсон: Консум, 2005. </w:t>
      </w:r>
      <w:r w:rsidRPr="004B2C3B">
        <w:rPr>
          <w:rFonts w:asciiTheme="majorBidi" w:hAnsiTheme="majorBidi" w:cstheme="majorBidi"/>
          <w:sz w:val="28"/>
          <w:szCs w:val="28"/>
        </w:rPr>
        <w:t>256 с</w:t>
      </w:r>
    </w:p>
    <w:p w:rsidR="00070320" w:rsidRPr="00EA07AD"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EA07AD">
        <w:rPr>
          <w:rFonts w:asciiTheme="majorBidi" w:hAnsiTheme="majorBidi" w:cstheme="majorBidi"/>
          <w:sz w:val="28"/>
          <w:szCs w:val="28"/>
        </w:rPr>
        <w:t xml:space="preserve">Abduraimova, Nigora; Xaydarova, Sarvinoz. The introduction of psychologicalcharacteristics of overcoming the aggressiveness of the individual. Theoretical&amp;AppliedScience, 2021, 5: </w:t>
      </w:r>
      <w:r w:rsidR="00DA2DB6">
        <w:rPr>
          <w:rFonts w:asciiTheme="majorBidi" w:hAnsiTheme="majorBidi" w:cstheme="majorBidi"/>
          <w:sz w:val="28"/>
          <w:szCs w:val="28"/>
        </w:rPr>
        <w:t xml:space="preserve">Рр. </w:t>
      </w:r>
      <w:r w:rsidRPr="00EA07AD">
        <w:rPr>
          <w:rFonts w:asciiTheme="majorBidi" w:hAnsiTheme="majorBidi" w:cstheme="majorBidi"/>
          <w:sz w:val="28"/>
          <w:szCs w:val="28"/>
        </w:rPr>
        <w:t>56-62.</w:t>
      </w:r>
    </w:p>
    <w:p w:rsidR="00070320" w:rsidRPr="00A94814"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A94814">
        <w:rPr>
          <w:rFonts w:asciiTheme="majorBidi" w:hAnsiTheme="majorBidi" w:cstheme="majorBidi"/>
          <w:sz w:val="28"/>
          <w:szCs w:val="28"/>
        </w:rPr>
        <w:t>Arslan, Gökmen; Allen, Kelly-Ann; Tanhan, Ahmet. Schoolbullying, mentalhealth, and well</w:t>
      </w:r>
      <w:r w:rsidR="00515AF5">
        <w:rPr>
          <w:rFonts w:asciiTheme="majorBidi" w:hAnsiTheme="majorBidi" w:cstheme="majorBidi"/>
          <w:sz w:val="28"/>
          <w:szCs w:val="28"/>
        </w:rPr>
        <w:t>-</w:t>
      </w:r>
      <w:r w:rsidRPr="00A94814">
        <w:rPr>
          <w:rFonts w:asciiTheme="majorBidi" w:hAnsiTheme="majorBidi" w:cstheme="majorBidi"/>
          <w:sz w:val="28"/>
          <w:szCs w:val="28"/>
        </w:rPr>
        <w:t xml:space="preserve">beinginadolescents: Mediatingimpact of positivepsychologicalorientations. ChildIndicatorsResearch, 2021, 14.3: </w:t>
      </w:r>
      <w:r w:rsidR="00DA2DB6">
        <w:rPr>
          <w:rFonts w:asciiTheme="majorBidi" w:hAnsiTheme="majorBidi" w:cstheme="majorBidi"/>
          <w:sz w:val="28"/>
          <w:szCs w:val="28"/>
        </w:rPr>
        <w:t xml:space="preserve">Рр. </w:t>
      </w:r>
      <w:r w:rsidRPr="00A94814">
        <w:rPr>
          <w:rFonts w:asciiTheme="majorBidi" w:hAnsiTheme="majorBidi" w:cstheme="majorBidi"/>
          <w:sz w:val="28"/>
          <w:szCs w:val="28"/>
        </w:rPr>
        <w:t>1007-1026.</w:t>
      </w:r>
    </w:p>
    <w:p w:rsidR="00070320" w:rsidRPr="00EA07AD"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EA07AD">
        <w:rPr>
          <w:rFonts w:asciiTheme="majorBidi" w:hAnsiTheme="majorBidi" w:cstheme="majorBidi"/>
          <w:sz w:val="28"/>
          <w:szCs w:val="28"/>
        </w:rPr>
        <w:t xml:space="preserve">Berg, Mark T.; Mulford, Carrie F. Reappraising and redirectingresearchon the victim–offenderoverlap. Trauma, Violence, &amp;Abuse, 2020, 21.1: </w:t>
      </w:r>
      <w:r w:rsidR="00DA2DB6">
        <w:rPr>
          <w:rFonts w:asciiTheme="majorBidi" w:hAnsiTheme="majorBidi" w:cstheme="majorBidi"/>
          <w:sz w:val="28"/>
          <w:szCs w:val="28"/>
        </w:rPr>
        <w:t xml:space="preserve">Рр. </w:t>
      </w:r>
      <w:r w:rsidRPr="00EA07AD">
        <w:rPr>
          <w:rFonts w:asciiTheme="majorBidi" w:hAnsiTheme="majorBidi" w:cstheme="majorBidi"/>
          <w:sz w:val="28"/>
          <w:szCs w:val="28"/>
        </w:rPr>
        <w:t>16-30.</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 xml:space="preserve">Blomqvist, Katri; Saarento‐Zaprudin, Silja; Salmivalli, Christina. Tellingadultsaboutone'splightas a victim of bullying: Student‐and context‐relatedfactorspredictingdisclosure. Scandinavianjournal of psychology, 2020, 61.1: </w:t>
      </w:r>
      <w:r w:rsidR="00DA2DB6">
        <w:rPr>
          <w:rFonts w:asciiTheme="majorBidi" w:hAnsiTheme="majorBidi" w:cstheme="majorBidi"/>
          <w:sz w:val="28"/>
          <w:szCs w:val="28"/>
        </w:rPr>
        <w:t xml:space="preserve">Рр. </w:t>
      </w:r>
      <w:r w:rsidRPr="00284F25">
        <w:rPr>
          <w:rFonts w:asciiTheme="majorBidi" w:hAnsiTheme="majorBidi" w:cstheme="majorBidi"/>
          <w:sz w:val="28"/>
          <w:szCs w:val="28"/>
        </w:rPr>
        <w:t>151-159.</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 xml:space="preserve">Borwell, Jildau; Jansen, Jurjen; Stol, Wouter. The psychological and financialimpact of cybercrimevictimization: A novelapplication of the shatteredassumptions theory. SocialScienceComputerReview, 2022, 40.4: </w:t>
      </w:r>
      <w:r w:rsidR="00DA2DB6">
        <w:rPr>
          <w:rFonts w:asciiTheme="majorBidi" w:hAnsiTheme="majorBidi" w:cstheme="majorBidi"/>
          <w:sz w:val="28"/>
          <w:szCs w:val="28"/>
        </w:rPr>
        <w:t xml:space="preserve">Рр. </w:t>
      </w:r>
      <w:r w:rsidRPr="00284F25">
        <w:rPr>
          <w:rFonts w:asciiTheme="majorBidi" w:hAnsiTheme="majorBidi" w:cstheme="majorBidi"/>
          <w:sz w:val="28"/>
          <w:szCs w:val="28"/>
        </w:rPr>
        <w:t>933-954.</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Busch, Isolde M., etal. Psychological and psychosomaticsymptoms of secondvictims of adverseevents: a systematicreview and meta-analysis. Journal of patientsafety, 2020, 16.2: e61.</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lastRenderedPageBreak/>
        <w:t xml:space="preserve">Cañas, Elizabeth, etal. Emotionaladjustmentinvictims and perpetrators of cyberbullying and traditionalbullying. SocialPsychology of Education, 2020, 23.4: </w:t>
      </w:r>
      <w:r w:rsidR="00DA2DB6">
        <w:rPr>
          <w:rFonts w:asciiTheme="majorBidi" w:hAnsiTheme="majorBidi" w:cstheme="majorBidi"/>
          <w:sz w:val="28"/>
          <w:szCs w:val="28"/>
        </w:rPr>
        <w:t xml:space="preserve">Рр. </w:t>
      </w:r>
      <w:r w:rsidRPr="00284F25">
        <w:rPr>
          <w:rFonts w:asciiTheme="majorBidi" w:hAnsiTheme="majorBidi" w:cstheme="majorBidi"/>
          <w:sz w:val="28"/>
          <w:szCs w:val="28"/>
        </w:rPr>
        <w:t>917-942.</w:t>
      </w:r>
    </w:p>
    <w:p w:rsidR="00070320" w:rsidRPr="00EA07AD"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EA07AD">
        <w:rPr>
          <w:rFonts w:asciiTheme="majorBidi" w:hAnsiTheme="majorBidi" w:cstheme="majorBidi"/>
          <w:sz w:val="28"/>
          <w:szCs w:val="28"/>
        </w:rPr>
        <w:t xml:space="preserve">Capezza, Nicole M., etal. Perceptions of psychologicalabuse: The role of perpetratorgender, victim’sresponse, and sexism. Journal of interpersonalviolence, 2021, 36.3-4: </w:t>
      </w:r>
      <w:r w:rsidR="00DA2DB6">
        <w:rPr>
          <w:rFonts w:asciiTheme="majorBidi" w:hAnsiTheme="majorBidi" w:cstheme="majorBidi"/>
          <w:sz w:val="28"/>
          <w:szCs w:val="28"/>
        </w:rPr>
        <w:t xml:space="preserve">Рр. </w:t>
      </w:r>
      <w:r w:rsidRPr="00EA07AD">
        <w:rPr>
          <w:rFonts w:asciiTheme="majorBidi" w:hAnsiTheme="majorBidi" w:cstheme="majorBidi"/>
          <w:sz w:val="28"/>
          <w:szCs w:val="28"/>
        </w:rPr>
        <w:t>1414-1436.</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 xml:space="preserve">Carvalho, Marina; Branquinho, Cátia; DeMatos, MargaridaGaspar. Cyberbullying and bullying: Impactonpsychologicalsymptoms and well-being. ChildIndicatorsResearch, 2021, 14.1: </w:t>
      </w:r>
      <w:r w:rsidR="00DA2DB6">
        <w:rPr>
          <w:rFonts w:asciiTheme="majorBidi" w:hAnsiTheme="majorBidi" w:cstheme="majorBidi"/>
          <w:sz w:val="28"/>
          <w:szCs w:val="28"/>
        </w:rPr>
        <w:t xml:space="preserve">Рр. </w:t>
      </w:r>
      <w:r w:rsidRPr="00284F25">
        <w:rPr>
          <w:rFonts w:asciiTheme="majorBidi" w:hAnsiTheme="majorBidi" w:cstheme="majorBidi"/>
          <w:sz w:val="28"/>
          <w:szCs w:val="28"/>
        </w:rPr>
        <w:t>435-452.</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Collado, Silvia; Sorrel, Miguel A. Children'senvironmentalmoraljudgments: Variationsaccordingtotype of victim and exposuretonature. 2019.</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 xml:space="preserve">Debnam, Katrina J.; Mauer, Victoria. Who, when, how, and whybystandersinterveneinphysical and psychologicalteendatingviolence. Trauma, Violence, &amp;Abuse, 2021, 22.1: </w:t>
      </w:r>
      <w:r w:rsidR="00DA2DB6">
        <w:rPr>
          <w:rFonts w:asciiTheme="majorBidi" w:hAnsiTheme="majorBidi" w:cstheme="majorBidi"/>
          <w:sz w:val="28"/>
          <w:szCs w:val="28"/>
        </w:rPr>
        <w:t xml:space="preserve">Рр. </w:t>
      </w:r>
      <w:r w:rsidRPr="00284F25">
        <w:rPr>
          <w:rFonts w:asciiTheme="majorBidi" w:hAnsiTheme="majorBidi" w:cstheme="majorBidi"/>
          <w:sz w:val="28"/>
          <w:szCs w:val="28"/>
        </w:rPr>
        <w:t>54-67.</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 xml:space="preserve">Dols, JeanDowling, etal. Humantraffickingvictimidentification, assessment, and interventionstrategiesinSouthTexasemergencydepartments. Journal of emergencynursing, 2019, 45.6: </w:t>
      </w:r>
      <w:r w:rsidR="00DA2DB6">
        <w:rPr>
          <w:rFonts w:asciiTheme="majorBidi" w:hAnsiTheme="majorBidi" w:cstheme="majorBidi"/>
          <w:sz w:val="28"/>
          <w:szCs w:val="28"/>
        </w:rPr>
        <w:t xml:space="preserve">Рр. </w:t>
      </w:r>
      <w:r w:rsidRPr="00284F25">
        <w:rPr>
          <w:rFonts w:asciiTheme="majorBidi" w:hAnsiTheme="majorBidi" w:cstheme="majorBidi"/>
          <w:sz w:val="28"/>
          <w:szCs w:val="28"/>
        </w:rPr>
        <w:t>622-633.</w:t>
      </w:r>
    </w:p>
    <w:p w:rsidR="00070320" w:rsidRPr="00070320"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96C57">
        <w:rPr>
          <w:rFonts w:asciiTheme="majorBidi" w:hAnsiTheme="majorBidi" w:cstheme="majorBidi"/>
          <w:sz w:val="28"/>
          <w:szCs w:val="28"/>
        </w:rPr>
        <w:t xml:space="preserve">Ellis, Colter; Knight, Kelly E. Advancing a model of secondarytrauma: Consequencesforvictimserviceproviders. Journal of interpersonalviolence, 2021, 36.7-8: </w:t>
      </w:r>
      <w:r w:rsidR="00DA2DB6">
        <w:rPr>
          <w:rFonts w:asciiTheme="majorBidi" w:hAnsiTheme="majorBidi" w:cstheme="majorBidi"/>
          <w:sz w:val="28"/>
          <w:szCs w:val="28"/>
        </w:rPr>
        <w:t xml:space="preserve">Рр. </w:t>
      </w:r>
      <w:r w:rsidRPr="00296C57">
        <w:rPr>
          <w:rFonts w:asciiTheme="majorBidi" w:hAnsiTheme="majorBidi" w:cstheme="majorBidi"/>
          <w:sz w:val="28"/>
          <w:szCs w:val="28"/>
        </w:rPr>
        <w:t>3557-3583.</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Erentzen, Caroline; Schuller, Regina A.; Gardner, Robert C. Modelvictims of hate: Victimblamingin the context of Islamophobichatecrime. Journal of interpe</w:t>
      </w:r>
      <w:r w:rsidR="00DA2DB6">
        <w:rPr>
          <w:rFonts w:asciiTheme="majorBidi" w:hAnsiTheme="majorBidi" w:cstheme="majorBidi"/>
          <w:sz w:val="28"/>
          <w:szCs w:val="28"/>
        </w:rPr>
        <w:t xml:space="preserve">rsonalviolence, 2021, 36.11-12:Рр. </w:t>
      </w:r>
      <w:r w:rsidRPr="00284F25">
        <w:rPr>
          <w:rFonts w:asciiTheme="majorBidi" w:hAnsiTheme="majorBidi" w:cstheme="majorBidi"/>
          <w:sz w:val="28"/>
          <w:szCs w:val="28"/>
        </w:rPr>
        <w:t>5422-5445.</w:t>
      </w:r>
    </w:p>
    <w:p w:rsidR="00070320" w:rsidRPr="006D2ABB"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070320">
        <w:rPr>
          <w:rFonts w:asciiTheme="majorBidi" w:hAnsiTheme="majorBidi" w:cstheme="majorBidi"/>
          <w:sz w:val="28"/>
          <w:szCs w:val="28"/>
        </w:rPr>
        <w:t>Felson R.B., Russo N. Parentalpunishment and siblingaggression //</w:t>
      </w:r>
      <w:r>
        <w:rPr>
          <w:rFonts w:asciiTheme="majorBidi" w:hAnsiTheme="majorBidi" w:cstheme="majorBidi"/>
          <w:sz w:val="28"/>
          <w:szCs w:val="28"/>
        </w:rPr>
        <w:t xml:space="preserve">SocialPsychologyQuarterly. 1988. 51. </w:t>
      </w:r>
      <w:r w:rsidR="00DA2DB6">
        <w:rPr>
          <w:rFonts w:asciiTheme="majorBidi" w:hAnsiTheme="majorBidi" w:cstheme="majorBidi"/>
          <w:sz w:val="28"/>
          <w:szCs w:val="28"/>
        </w:rPr>
        <w:t xml:space="preserve">Рр. </w:t>
      </w:r>
      <w:r w:rsidRPr="00070320">
        <w:rPr>
          <w:rFonts w:asciiTheme="majorBidi" w:hAnsiTheme="majorBidi" w:cstheme="majorBidi"/>
          <w:sz w:val="28"/>
          <w:szCs w:val="28"/>
        </w:rPr>
        <w:t>11-18.</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 xml:space="preserve">Flandin, Simon; Vidal-Gomel, Christine; BecerrilOrtega, Raquel. SimulationTrainingthrough the Lens of Experience and ActivityAnalysis: </w:t>
      </w:r>
      <w:r w:rsidRPr="00284F25">
        <w:rPr>
          <w:rFonts w:asciiTheme="majorBidi" w:hAnsiTheme="majorBidi" w:cstheme="majorBidi"/>
          <w:sz w:val="28"/>
          <w:szCs w:val="28"/>
        </w:rPr>
        <w:lastRenderedPageBreak/>
        <w:t>Healthcare, VictimRescue and PopulationProtection. Professional and Practice-BasedLearning. Volume 30. Professional and Practice-basedLearning, 2022.</w:t>
      </w:r>
    </w:p>
    <w:p w:rsidR="00070320" w:rsidRPr="00296C57"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96C57">
        <w:rPr>
          <w:rFonts w:asciiTheme="majorBidi" w:hAnsiTheme="majorBidi" w:cstheme="majorBidi"/>
          <w:sz w:val="28"/>
          <w:szCs w:val="28"/>
        </w:rPr>
        <w:t xml:space="preserve">Franklin, Cortney A., etal. Policeperceptions of crimevictimbehaviors: A trendanalysisexploringmandatorytraining and knowledge of sexual and domesticviolencesurvivors’ traumaresponses. Crime&amp;Delinquency, 2020, 66.8: </w:t>
      </w:r>
      <w:r w:rsidR="00DA2DB6">
        <w:rPr>
          <w:rFonts w:asciiTheme="majorBidi" w:hAnsiTheme="majorBidi" w:cstheme="majorBidi"/>
          <w:sz w:val="28"/>
          <w:szCs w:val="28"/>
        </w:rPr>
        <w:t xml:space="preserve">Рр. </w:t>
      </w:r>
      <w:r w:rsidRPr="00296C57">
        <w:rPr>
          <w:rFonts w:asciiTheme="majorBidi" w:hAnsiTheme="majorBidi" w:cstheme="majorBidi"/>
          <w:sz w:val="28"/>
          <w:szCs w:val="28"/>
        </w:rPr>
        <w:t>1055-1086.</w:t>
      </w:r>
    </w:p>
    <w:p w:rsidR="00070320" w:rsidRPr="005A2714"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5A2714">
        <w:rPr>
          <w:rFonts w:asciiTheme="majorBidi" w:hAnsiTheme="majorBidi" w:cstheme="majorBidi"/>
          <w:sz w:val="28"/>
          <w:szCs w:val="28"/>
        </w:rPr>
        <w:t>Goto, Nobuhiko. Predictors and consequences of collectiveguilt: Ananalysisfrom the perspectives of perpetrator and victimgroupmembers. 2022.</w:t>
      </w:r>
    </w:p>
    <w:p w:rsidR="00070320" w:rsidRPr="005A2714"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3C27B4">
        <w:rPr>
          <w:rFonts w:asciiTheme="majorBidi" w:hAnsiTheme="majorBidi" w:cstheme="majorBidi"/>
          <w:sz w:val="28"/>
          <w:szCs w:val="28"/>
        </w:rPr>
        <w:t>Hine, Benjamin A. “Itcan’tbethatbad, I mean, he’saguy”: Exploringjudgementstowardsdomesticviolencescenariosvaryingonperpetrator and victimgender, and abusetype. In: IntimatePartn</w:t>
      </w:r>
      <w:r w:rsidR="00DA2DB6">
        <w:rPr>
          <w:rFonts w:asciiTheme="majorBidi" w:hAnsiTheme="majorBidi" w:cstheme="majorBidi"/>
          <w:sz w:val="28"/>
          <w:szCs w:val="28"/>
        </w:rPr>
        <w:t xml:space="preserve">erViolence. Routledge, 2019. Рр. </w:t>
      </w:r>
      <w:r w:rsidRPr="003C27B4">
        <w:rPr>
          <w:rFonts w:asciiTheme="majorBidi" w:hAnsiTheme="majorBidi" w:cstheme="majorBidi"/>
          <w:sz w:val="28"/>
          <w:szCs w:val="28"/>
        </w:rPr>
        <w:t>43-57.</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Hine, Benjamin; Bates, Elizabeth A.; Wallace, Sarah. “I haveguyscallme and say ‘I can’tbe the victim of domesticabu</w:t>
      </w:r>
      <w:r w:rsidR="00DA2DB6">
        <w:rPr>
          <w:rFonts w:asciiTheme="majorBidi" w:hAnsiTheme="majorBidi" w:cstheme="majorBidi"/>
          <w:sz w:val="28"/>
          <w:szCs w:val="28"/>
        </w:rPr>
        <w:t>se’”: Exploring the experiences</w:t>
      </w:r>
      <w:r w:rsidRPr="00284F25">
        <w:rPr>
          <w:rFonts w:asciiTheme="majorBidi" w:hAnsiTheme="majorBidi" w:cstheme="majorBidi"/>
          <w:sz w:val="28"/>
          <w:szCs w:val="28"/>
        </w:rPr>
        <w:t>of telephonesupportprovidersformalevictims of domesticviolence and abuse. Journal of interpersonalviolence, 2022, 37.</w:t>
      </w:r>
      <w:r w:rsidR="00DA2DB6">
        <w:rPr>
          <w:rFonts w:asciiTheme="majorBidi" w:hAnsiTheme="majorBidi" w:cstheme="majorBidi"/>
          <w:sz w:val="28"/>
          <w:szCs w:val="28"/>
        </w:rPr>
        <w:t>Рр.</w:t>
      </w:r>
      <w:r w:rsidRPr="00284F25">
        <w:rPr>
          <w:rFonts w:asciiTheme="majorBidi" w:hAnsiTheme="majorBidi" w:cstheme="majorBidi"/>
          <w:sz w:val="28"/>
          <w:szCs w:val="28"/>
        </w:rPr>
        <w:t>7-8: NP5594-NP5625.</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Kurniawan, YunanPrasetyo; Arsil, Thomas. Protection of ChildrenSexualViolenceVictimthroughPromotive, Preventive, Curative and RehabilitativeApproaches. In: 2nd International ConferenceonIndonesianLegalStudies (ICILS 2019). AtlantisPress, 2019. p. 204-208.</w:t>
      </w:r>
    </w:p>
    <w:p w:rsidR="00070320" w:rsidRPr="003C27B4" w:rsidRDefault="00070320" w:rsidP="00027F52">
      <w:pPr>
        <w:pStyle w:val="a3"/>
        <w:numPr>
          <w:ilvl w:val="0"/>
          <w:numId w:val="5"/>
        </w:numPr>
        <w:spacing w:after="0" w:line="360" w:lineRule="auto"/>
        <w:ind w:left="567" w:hanging="567"/>
        <w:jc w:val="both"/>
        <w:rPr>
          <w:rFonts w:asciiTheme="majorBidi" w:hAnsiTheme="majorBidi" w:cstheme="majorBidi"/>
          <w:sz w:val="28"/>
          <w:szCs w:val="28"/>
          <w:lang w:val="en-US"/>
        </w:rPr>
      </w:pPr>
      <w:r w:rsidRPr="003C27B4">
        <w:rPr>
          <w:rFonts w:asciiTheme="majorBidi" w:hAnsiTheme="majorBidi" w:cstheme="majorBidi"/>
          <w:sz w:val="28"/>
          <w:szCs w:val="28"/>
          <w:lang w:val="en-US"/>
        </w:rPr>
        <w:t xml:space="preserve">Mckinlay, Tahlee; Lavis, Tiffany. Why did she send it in the first place? Victim blame in the context of ‘revenge porn’. Psychiatry, psychology and law, 2020, 27.3: </w:t>
      </w:r>
      <w:r w:rsidR="00DA2DB6">
        <w:rPr>
          <w:rFonts w:asciiTheme="majorBidi" w:hAnsiTheme="majorBidi" w:cstheme="majorBidi"/>
          <w:sz w:val="28"/>
          <w:szCs w:val="28"/>
        </w:rPr>
        <w:t xml:space="preserve">Рр. </w:t>
      </w:r>
      <w:r w:rsidRPr="003C27B4">
        <w:rPr>
          <w:rFonts w:asciiTheme="majorBidi" w:hAnsiTheme="majorBidi" w:cstheme="majorBidi"/>
          <w:sz w:val="28"/>
          <w:szCs w:val="28"/>
          <w:lang w:val="en-US"/>
        </w:rPr>
        <w:t>386-396.</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Miley, Lauren N., etal. Doeschildhoodvictimizationpredictspecificadolescentoffending? Ananalysis of generalityversusspecificityin the victim-offenderoverlap. ChildAbuse&amp;Neglect, 2020, 101: 104328.</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lastRenderedPageBreak/>
        <w:t>Mulvey, KellyLynn; Gönültaş, Seçil; Richardson, Cameron B. Whoistoblame? Children's and adults' moraljudgmentsregardingvictim and transgressornegligence. Cognitivescience, 2020, 44.4: e12833.</w:t>
      </w:r>
    </w:p>
    <w:p w:rsidR="00070320" w:rsidRPr="003C27B4" w:rsidRDefault="00070320" w:rsidP="00027F52">
      <w:pPr>
        <w:pStyle w:val="a3"/>
        <w:numPr>
          <w:ilvl w:val="0"/>
          <w:numId w:val="5"/>
        </w:numPr>
        <w:spacing w:after="0" w:line="360" w:lineRule="auto"/>
        <w:ind w:left="567" w:hanging="567"/>
        <w:jc w:val="both"/>
        <w:rPr>
          <w:rFonts w:asciiTheme="majorBidi" w:hAnsiTheme="majorBidi" w:cstheme="majorBidi"/>
          <w:sz w:val="28"/>
          <w:szCs w:val="28"/>
          <w:lang w:val="en-US"/>
        </w:rPr>
      </w:pPr>
      <w:r w:rsidRPr="003C27B4">
        <w:rPr>
          <w:rFonts w:asciiTheme="majorBidi" w:hAnsiTheme="majorBidi" w:cstheme="majorBidi"/>
          <w:sz w:val="28"/>
          <w:szCs w:val="28"/>
          <w:lang w:val="en-US"/>
        </w:rPr>
        <w:t xml:space="preserve">Nair, Rashmi; Vollhardt, Johanna Ray. Intersectional consciousness in collective victim beliefs: Perceived intragroup differences among disadvantaged groups. Political Psychology, 2019, 40.5: </w:t>
      </w:r>
      <w:r w:rsidR="00DA2DB6">
        <w:rPr>
          <w:rFonts w:asciiTheme="majorBidi" w:hAnsiTheme="majorBidi" w:cstheme="majorBidi"/>
          <w:sz w:val="28"/>
          <w:szCs w:val="28"/>
        </w:rPr>
        <w:t xml:space="preserve">Рр. </w:t>
      </w:r>
      <w:r w:rsidRPr="003C27B4">
        <w:rPr>
          <w:rFonts w:asciiTheme="majorBidi" w:hAnsiTheme="majorBidi" w:cstheme="majorBidi"/>
          <w:sz w:val="28"/>
          <w:szCs w:val="28"/>
          <w:lang w:val="en-US"/>
        </w:rPr>
        <w:t>917-934.</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 xml:space="preserve">Ngo, Fawn T. Stalkingvictimization: Examining the impact of policeaction and inactiononvictim-reportedoutcome. Journal of Police and CriminalPsychology, 2020, 35.2: </w:t>
      </w:r>
      <w:r w:rsidR="00DA2DB6">
        <w:rPr>
          <w:rFonts w:asciiTheme="majorBidi" w:hAnsiTheme="majorBidi" w:cstheme="majorBidi"/>
          <w:sz w:val="28"/>
          <w:szCs w:val="28"/>
        </w:rPr>
        <w:t xml:space="preserve">р. </w:t>
      </w:r>
      <w:r w:rsidRPr="00284F25">
        <w:rPr>
          <w:rFonts w:asciiTheme="majorBidi" w:hAnsiTheme="majorBidi" w:cstheme="majorBidi"/>
          <w:sz w:val="28"/>
          <w:szCs w:val="28"/>
        </w:rPr>
        <w:t>146-156.</w:t>
      </w:r>
    </w:p>
    <w:p w:rsidR="00070320" w:rsidRPr="003C27B4" w:rsidRDefault="00070320" w:rsidP="00027F52">
      <w:pPr>
        <w:pStyle w:val="a3"/>
        <w:numPr>
          <w:ilvl w:val="0"/>
          <w:numId w:val="5"/>
        </w:numPr>
        <w:spacing w:after="0" w:line="360" w:lineRule="auto"/>
        <w:ind w:left="567" w:hanging="567"/>
        <w:jc w:val="both"/>
        <w:rPr>
          <w:rFonts w:asciiTheme="majorBidi" w:hAnsiTheme="majorBidi" w:cstheme="majorBidi"/>
          <w:sz w:val="28"/>
          <w:szCs w:val="28"/>
          <w:lang w:val="en-US"/>
        </w:rPr>
      </w:pPr>
      <w:r w:rsidRPr="003C27B4">
        <w:rPr>
          <w:rFonts w:asciiTheme="majorBidi" w:hAnsiTheme="majorBidi" w:cstheme="majorBidi"/>
          <w:sz w:val="28"/>
          <w:szCs w:val="28"/>
          <w:lang w:val="en-US"/>
        </w:rPr>
        <w:t>Norris</w:t>
      </w:r>
      <w:r w:rsidRPr="004B2C3B">
        <w:rPr>
          <w:rFonts w:asciiTheme="majorBidi" w:hAnsiTheme="majorBidi" w:cstheme="majorBidi"/>
          <w:sz w:val="28"/>
          <w:szCs w:val="28"/>
        </w:rPr>
        <w:t xml:space="preserve">, </w:t>
      </w:r>
      <w:r w:rsidRPr="003C27B4">
        <w:rPr>
          <w:rFonts w:asciiTheme="majorBidi" w:hAnsiTheme="majorBidi" w:cstheme="majorBidi"/>
          <w:sz w:val="28"/>
          <w:szCs w:val="28"/>
          <w:lang w:val="en-US"/>
        </w:rPr>
        <w:t>Gareth</w:t>
      </w:r>
      <w:r w:rsidRPr="004B2C3B">
        <w:rPr>
          <w:rFonts w:asciiTheme="majorBidi" w:hAnsiTheme="majorBidi" w:cstheme="majorBidi"/>
          <w:sz w:val="28"/>
          <w:szCs w:val="28"/>
        </w:rPr>
        <w:t xml:space="preserve">; </w:t>
      </w:r>
      <w:r w:rsidRPr="003C27B4">
        <w:rPr>
          <w:rFonts w:asciiTheme="majorBidi" w:hAnsiTheme="majorBidi" w:cstheme="majorBidi"/>
          <w:sz w:val="28"/>
          <w:szCs w:val="28"/>
          <w:lang w:val="en-US"/>
        </w:rPr>
        <w:t>Brookes</w:t>
      </w:r>
      <w:r w:rsidRPr="004B2C3B">
        <w:rPr>
          <w:rFonts w:asciiTheme="majorBidi" w:hAnsiTheme="majorBidi" w:cstheme="majorBidi"/>
          <w:sz w:val="28"/>
          <w:szCs w:val="28"/>
        </w:rPr>
        <w:t xml:space="preserve">, </w:t>
      </w:r>
      <w:r w:rsidRPr="003C27B4">
        <w:rPr>
          <w:rFonts w:asciiTheme="majorBidi" w:hAnsiTheme="majorBidi" w:cstheme="majorBidi"/>
          <w:sz w:val="28"/>
          <w:szCs w:val="28"/>
          <w:lang w:val="en-US"/>
        </w:rPr>
        <w:t>Alexandra</w:t>
      </w:r>
      <w:r w:rsidRPr="004B2C3B">
        <w:rPr>
          <w:rFonts w:asciiTheme="majorBidi" w:hAnsiTheme="majorBidi" w:cstheme="majorBidi"/>
          <w:sz w:val="28"/>
          <w:szCs w:val="28"/>
        </w:rPr>
        <w:t xml:space="preserve">; </w:t>
      </w:r>
      <w:r w:rsidRPr="003C27B4">
        <w:rPr>
          <w:rFonts w:asciiTheme="majorBidi" w:hAnsiTheme="majorBidi" w:cstheme="majorBidi"/>
          <w:sz w:val="28"/>
          <w:szCs w:val="28"/>
          <w:lang w:val="en-US"/>
        </w:rPr>
        <w:t>Dowell</w:t>
      </w:r>
      <w:r w:rsidRPr="004B2C3B">
        <w:rPr>
          <w:rFonts w:asciiTheme="majorBidi" w:hAnsiTheme="majorBidi" w:cstheme="majorBidi"/>
          <w:sz w:val="28"/>
          <w:szCs w:val="28"/>
        </w:rPr>
        <w:t xml:space="preserve">, </w:t>
      </w:r>
      <w:r w:rsidRPr="003C27B4">
        <w:rPr>
          <w:rFonts w:asciiTheme="majorBidi" w:hAnsiTheme="majorBidi" w:cstheme="majorBidi"/>
          <w:sz w:val="28"/>
          <w:szCs w:val="28"/>
          <w:lang w:val="en-US"/>
        </w:rPr>
        <w:t>David</w:t>
      </w:r>
      <w:r w:rsidRPr="004B2C3B">
        <w:rPr>
          <w:rFonts w:asciiTheme="majorBidi" w:hAnsiTheme="majorBidi" w:cstheme="majorBidi"/>
          <w:sz w:val="28"/>
          <w:szCs w:val="28"/>
        </w:rPr>
        <w:t xml:space="preserve">. </w:t>
      </w:r>
      <w:r w:rsidRPr="003C27B4">
        <w:rPr>
          <w:rFonts w:asciiTheme="majorBidi" w:hAnsiTheme="majorBidi" w:cstheme="majorBidi"/>
          <w:sz w:val="28"/>
          <w:szCs w:val="28"/>
          <w:lang w:val="en-US"/>
        </w:rPr>
        <w:t xml:space="preserve">The psychology of internet fraud victimisation: A systematic review. Journal of Police and Criminal Psychology, 2019, 34.3: </w:t>
      </w:r>
      <w:r w:rsidR="00DA2DB6">
        <w:rPr>
          <w:rFonts w:asciiTheme="majorBidi" w:hAnsiTheme="majorBidi" w:cstheme="majorBidi"/>
          <w:sz w:val="28"/>
          <w:szCs w:val="28"/>
        </w:rPr>
        <w:t xml:space="preserve">Рр. </w:t>
      </w:r>
      <w:r w:rsidRPr="003C27B4">
        <w:rPr>
          <w:rFonts w:asciiTheme="majorBidi" w:hAnsiTheme="majorBidi" w:cstheme="majorBidi"/>
          <w:sz w:val="28"/>
          <w:szCs w:val="28"/>
          <w:lang w:val="en-US"/>
        </w:rPr>
        <w:t>231-245.</w:t>
      </w:r>
    </w:p>
    <w:p w:rsidR="00070320" w:rsidRPr="00DB4572"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DB4572">
        <w:rPr>
          <w:rFonts w:asciiTheme="majorBidi" w:hAnsiTheme="majorBidi" w:cstheme="majorBidi"/>
          <w:sz w:val="28"/>
          <w:szCs w:val="28"/>
        </w:rPr>
        <w:t xml:space="preserve">Pinciotti, Caitlin M.; Orcutt, Holly K. Understandinggenderdifferencesinrapevictimblaming: The power of socialinfluence and justworldbeliefs. Journal of interpersonalviolence, 2021, 36.1-2: </w:t>
      </w:r>
      <w:r w:rsidR="00DA2DB6">
        <w:rPr>
          <w:rFonts w:asciiTheme="majorBidi" w:hAnsiTheme="majorBidi" w:cstheme="majorBidi"/>
          <w:sz w:val="28"/>
          <w:szCs w:val="28"/>
        </w:rPr>
        <w:t xml:space="preserve">Рр. </w:t>
      </w:r>
      <w:r w:rsidRPr="00DB4572">
        <w:rPr>
          <w:rFonts w:asciiTheme="majorBidi" w:hAnsiTheme="majorBidi" w:cstheme="majorBidi"/>
          <w:sz w:val="28"/>
          <w:szCs w:val="28"/>
        </w:rPr>
        <w:t>255-275.</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Ryan, Kathryn M. Rapemythology and victimblamingas a socialconstruct. In: Handbook of sexualassault and sexualassaultprevention. Springer, Cham, 201</w:t>
      </w:r>
      <w:r w:rsidR="00DA2DB6">
        <w:rPr>
          <w:rFonts w:asciiTheme="majorBidi" w:hAnsiTheme="majorBidi" w:cstheme="majorBidi"/>
          <w:sz w:val="28"/>
          <w:szCs w:val="28"/>
        </w:rPr>
        <w:t>9. Рр.</w:t>
      </w:r>
      <w:r w:rsidRPr="00284F25">
        <w:rPr>
          <w:rFonts w:asciiTheme="majorBidi" w:hAnsiTheme="majorBidi" w:cstheme="majorBidi"/>
          <w:sz w:val="28"/>
          <w:szCs w:val="28"/>
        </w:rPr>
        <w:t xml:space="preserve"> 151-174.</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 xml:space="preserve">Schoeps, Konstanze, etal. Riskfactorsforbeing a victim of onlinegroominginadolescents. Psicothema, 2020, vol. 32, num. 1, </w:t>
      </w:r>
      <w:r w:rsidR="00DA2DB6">
        <w:rPr>
          <w:rFonts w:asciiTheme="majorBidi" w:hAnsiTheme="majorBidi" w:cstheme="majorBidi"/>
          <w:sz w:val="28"/>
          <w:szCs w:val="28"/>
        </w:rPr>
        <w:t>Рр.</w:t>
      </w:r>
      <w:r w:rsidRPr="00284F25">
        <w:rPr>
          <w:rFonts w:asciiTheme="majorBidi" w:hAnsiTheme="majorBidi" w:cstheme="majorBidi"/>
          <w:sz w:val="28"/>
          <w:szCs w:val="28"/>
        </w:rPr>
        <w:t xml:space="preserve"> 15-33, 2020.</w:t>
      </w:r>
    </w:p>
    <w:p w:rsidR="00070320" w:rsidRPr="00DB4572"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DB4572">
        <w:rPr>
          <w:rFonts w:asciiTheme="majorBidi" w:hAnsiTheme="majorBidi" w:cstheme="majorBidi"/>
          <w:sz w:val="28"/>
          <w:szCs w:val="28"/>
        </w:rPr>
        <w:t xml:space="preserve">Sebba, Leslie. The individualization of the victim: Frompositivismtopostmodernism. In: Integrating a victimperspectivewithincriminaljustice. Routledge, 2019. </w:t>
      </w:r>
      <w:r w:rsidR="00DA2DB6">
        <w:rPr>
          <w:rFonts w:asciiTheme="majorBidi" w:hAnsiTheme="majorBidi" w:cstheme="majorBidi"/>
          <w:sz w:val="28"/>
          <w:szCs w:val="28"/>
        </w:rPr>
        <w:t>Рр.</w:t>
      </w:r>
      <w:r w:rsidRPr="00DB4572">
        <w:rPr>
          <w:rFonts w:asciiTheme="majorBidi" w:hAnsiTheme="majorBidi" w:cstheme="majorBidi"/>
          <w:sz w:val="28"/>
          <w:szCs w:val="28"/>
        </w:rPr>
        <w:t xml:space="preserve"> 55-76.</w:t>
      </w:r>
    </w:p>
    <w:p w:rsidR="00070320" w:rsidRPr="00284F25"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284F25">
        <w:rPr>
          <w:rFonts w:asciiTheme="majorBidi" w:hAnsiTheme="majorBidi" w:cstheme="majorBidi"/>
          <w:sz w:val="28"/>
          <w:szCs w:val="28"/>
        </w:rPr>
        <w:t>Vollhardt, Johanna. The socialpsychology of collectivevictimhood. OxfordUniversityPress, USA, 2020.</w:t>
      </w:r>
    </w:p>
    <w:p w:rsidR="002A1D7A" w:rsidRDefault="00070320" w:rsidP="00027F52">
      <w:pPr>
        <w:pStyle w:val="a3"/>
        <w:numPr>
          <w:ilvl w:val="0"/>
          <w:numId w:val="5"/>
        </w:numPr>
        <w:spacing w:after="0" w:line="360" w:lineRule="auto"/>
        <w:ind w:left="567" w:hanging="567"/>
        <w:jc w:val="both"/>
        <w:rPr>
          <w:rFonts w:asciiTheme="majorBidi" w:hAnsiTheme="majorBidi" w:cstheme="majorBidi"/>
          <w:sz w:val="28"/>
          <w:szCs w:val="28"/>
        </w:rPr>
      </w:pPr>
      <w:r w:rsidRPr="005A2714">
        <w:rPr>
          <w:rFonts w:asciiTheme="majorBidi" w:hAnsiTheme="majorBidi" w:cstheme="majorBidi"/>
          <w:sz w:val="28"/>
          <w:szCs w:val="28"/>
        </w:rPr>
        <w:lastRenderedPageBreak/>
        <w:t xml:space="preserve">Zhang, Xin, etal. Fromorganisationalsupporttosecondvictim‐relateddistress: Role of patientsafetyculture. Journal of nursingmanagement, 2019, 27.8: </w:t>
      </w:r>
      <w:r w:rsidR="00DA2DB6">
        <w:rPr>
          <w:rFonts w:asciiTheme="majorBidi" w:hAnsiTheme="majorBidi" w:cstheme="majorBidi"/>
          <w:sz w:val="28"/>
          <w:szCs w:val="28"/>
        </w:rPr>
        <w:t xml:space="preserve">Рр. </w:t>
      </w:r>
      <w:r w:rsidRPr="005A2714">
        <w:rPr>
          <w:rFonts w:asciiTheme="majorBidi" w:hAnsiTheme="majorBidi" w:cstheme="majorBidi"/>
          <w:sz w:val="28"/>
          <w:szCs w:val="28"/>
        </w:rPr>
        <w:t>1818-1825.</w:t>
      </w:r>
    </w:p>
    <w:p w:rsidR="00070320" w:rsidRPr="002A1D7A" w:rsidRDefault="002A1D7A" w:rsidP="002A1D7A">
      <w:pPr>
        <w:tabs>
          <w:tab w:val="left" w:pos="7350"/>
        </w:tabs>
      </w:pPr>
      <w:r>
        <w:tab/>
      </w:r>
    </w:p>
    <w:sectPr w:rsidR="00070320" w:rsidRPr="002A1D7A" w:rsidSect="006259C1">
      <w:headerReference w:type="default" r:id="rId26"/>
      <w:pgSz w:w="11906" w:h="16838"/>
      <w:pgMar w:top="1701" w:right="567"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E83" w:rsidRDefault="006F4E83" w:rsidP="00DC039A">
      <w:pPr>
        <w:spacing w:after="0" w:line="240" w:lineRule="auto"/>
      </w:pPr>
      <w:r>
        <w:separator/>
      </w:r>
    </w:p>
  </w:endnote>
  <w:endnote w:type="continuationSeparator" w:id="1">
    <w:p w:rsidR="006F4E83" w:rsidRDefault="006F4E83" w:rsidP="00DC0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E83" w:rsidRDefault="006F4E83" w:rsidP="00DC039A">
      <w:pPr>
        <w:spacing w:after="0" w:line="240" w:lineRule="auto"/>
      </w:pPr>
      <w:r>
        <w:separator/>
      </w:r>
    </w:p>
  </w:footnote>
  <w:footnote w:type="continuationSeparator" w:id="1">
    <w:p w:rsidR="006F4E83" w:rsidRDefault="006F4E83" w:rsidP="00DC03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64351"/>
    </w:sdtPr>
    <w:sdtContent>
      <w:p w:rsidR="00CC0601" w:rsidRDefault="00CC0601">
        <w:pPr>
          <w:pStyle w:val="a4"/>
          <w:jc w:val="right"/>
        </w:pPr>
        <w:r w:rsidRPr="0005326F">
          <w:fldChar w:fldCharType="begin"/>
        </w:r>
        <w:r>
          <w:instrText>PAGE   \* MERGEFORMAT</w:instrText>
        </w:r>
        <w:r w:rsidRPr="0005326F">
          <w:fldChar w:fldCharType="separate"/>
        </w:r>
        <w:r w:rsidR="002A1D7A" w:rsidRPr="002A1D7A">
          <w:rPr>
            <w:noProof/>
            <w:lang w:val="ru-RU"/>
          </w:rPr>
          <w:t>75</w:t>
        </w:r>
        <w:r>
          <w:rPr>
            <w:noProof/>
            <w:lang w:val="ru-RU"/>
          </w:rPr>
          <w:fldChar w:fldCharType="end"/>
        </w:r>
      </w:p>
    </w:sdtContent>
  </w:sdt>
  <w:p w:rsidR="00CC0601" w:rsidRDefault="00CC060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A4A"/>
    <w:multiLevelType w:val="hybridMultilevel"/>
    <w:tmpl w:val="5C103B6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88B7A37"/>
    <w:multiLevelType w:val="hybridMultilevel"/>
    <w:tmpl w:val="A860D4F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10A53DA4"/>
    <w:multiLevelType w:val="hybridMultilevel"/>
    <w:tmpl w:val="F028E11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B7710F"/>
    <w:multiLevelType w:val="hybridMultilevel"/>
    <w:tmpl w:val="59DA8B7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9365EA3"/>
    <w:multiLevelType w:val="hybridMultilevel"/>
    <w:tmpl w:val="B4CA547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FD033EB"/>
    <w:multiLevelType w:val="hybridMultilevel"/>
    <w:tmpl w:val="FAFC3BB4"/>
    <w:styleLink w:val="2"/>
    <w:lvl w:ilvl="0" w:tplc="E1B8CAF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92ABD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0AC22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9069B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21E7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F65B2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4A5BF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680C9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36659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FE0168C"/>
    <w:multiLevelType w:val="hybridMultilevel"/>
    <w:tmpl w:val="6290C05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96548B5"/>
    <w:multiLevelType w:val="hybridMultilevel"/>
    <w:tmpl w:val="0464E01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BC97991"/>
    <w:multiLevelType w:val="hybridMultilevel"/>
    <w:tmpl w:val="E7D8F8B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2F47784D"/>
    <w:multiLevelType w:val="hybridMultilevel"/>
    <w:tmpl w:val="E1A2BE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F57487F"/>
    <w:multiLevelType w:val="multilevel"/>
    <w:tmpl w:val="933CE418"/>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482C091F"/>
    <w:multiLevelType w:val="hybridMultilevel"/>
    <w:tmpl w:val="2BE088C6"/>
    <w:styleLink w:val="6"/>
    <w:lvl w:ilvl="0" w:tplc="9724E054">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1AC46E">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1C23C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8A4DFE">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C03D5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E61A7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EB9BC">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58963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D8B0B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2973CEC"/>
    <w:multiLevelType w:val="hybridMultilevel"/>
    <w:tmpl w:val="E188C4F8"/>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576F1164"/>
    <w:multiLevelType w:val="hybridMultilevel"/>
    <w:tmpl w:val="B8C87C1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97069E7"/>
    <w:multiLevelType w:val="hybridMultilevel"/>
    <w:tmpl w:val="20408EB6"/>
    <w:lvl w:ilvl="0" w:tplc="6CC42E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5A193890"/>
    <w:multiLevelType w:val="hybridMultilevel"/>
    <w:tmpl w:val="3E3A8F9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5D51453F"/>
    <w:multiLevelType w:val="multilevel"/>
    <w:tmpl w:val="97680E0E"/>
    <w:lvl w:ilvl="0">
      <w:start w:val="3"/>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62191F76"/>
    <w:multiLevelType w:val="hybridMultilevel"/>
    <w:tmpl w:val="3F0891E6"/>
    <w:styleLink w:val="1"/>
    <w:lvl w:ilvl="0" w:tplc="86E81A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C279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32A548">
      <w:start w:val="1"/>
      <w:numFmt w:val="lowerRoman"/>
      <w:lvlText w:val="%3."/>
      <w:lvlJc w:val="left"/>
      <w:pPr>
        <w:ind w:left="216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3F2A94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CC9C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8C9E0A">
      <w:start w:val="1"/>
      <w:numFmt w:val="lowerRoman"/>
      <w:lvlText w:val="%6."/>
      <w:lvlJc w:val="left"/>
      <w:pPr>
        <w:ind w:left="432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6D165E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ACE2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142016">
      <w:start w:val="1"/>
      <w:numFmt w:val="lowerRoman"/>
      <w:lvlText w:val="%9."/>
      <w:lvlJc w:val="left"/>
      <w:pPr>
        <w:ind w:left="648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68D75860"/>
    <w:multiLevelType w:val="hybridMultilevel"/>
    <w:tmpl w:val="5ECE6938"/>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700C5AC5"/>
    <w:multiLevelType w:val="multilevel"/>
    <w:tmpl w:val="E2B83C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1BB632D"/>
    <w:multiLevelType w:val="hybridMultilevel"/>
    <w:tmpl w:val="22F211F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76532B61"/>
    <w:multiLevelType w:val="hybridMultilevel"/>
    <w:tmpl w:val="B1161796"/>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79CC6750"/>
    <w:multiLevelType w:val="multilevel"/>
    <w:tmpl w:val="76E6FB22"/>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9"/>
  </w:num>
  <w:num w:numId="2">
    <w:abstractNumId w:val="14"/>
  </w:num>
  <w:num w:numId="3">
    <w:abstractNumId w:val="22"/>
  </w:num>
  <w:num w:numId="4">
    <w:abstractNumId w:val="20"/>
  </w:num>
  <w:num w:numId="5">
    <w:abstractNumId w:val="1"/>
  </w:num>
  <w:num w:numId="6">
    <w:abstractNumId w:val="17"/>
  </w:num>
  <w:num w:numId="7">
    <w:abstractNumId w:val="5"/>
  </w:num>
  <w:num w:numId="8">
    <w:abstractNumId w:val="11"/>
  </w:num>
  <w:num w:numId="9">
    <w:abstractNumId w:val="7"/>
  </w:num>
  <w:num w:numId="10">
    <w:abstractNumId w:val="12"/>
  </w:num>
  <w:num w:numId="11">
    <w:abstractNumId w:val="21"/>
  </w:num>
  <w:num w:numId="12">
    <w:abstractNumId w:val="9"/>
  </w:num>
  <w:num w:numId="13">
    <w:abstractNumId w:val="4"/>
  </w:num>
  <w:num w:numId="14">
    <w:abstractNumId w:val="13"/>
  </w:num>
  <w:num w:numId="15">
    <w:abstractNumId w:val="6"/>
  </w:num>
  <w:num w:numId="16">
    <w:abstractNumId w:val="18"/>
  </w:num>
  <w:num w:numId="17">
    <w:abstractNumId w:val="15"/>
  </w:num>
  <w:num w:numId="18">
    <w:abstractNumId w:val="2"/>
  </w:num>
  <w:num w:numId="19">
    <w:abstractNumId w:val="0"/>
  </w:num>
  <w:num w:numId="20">
    <w:abstractNumId w:val="8"/>
  </w:num>
  <w:num w:numId="21">
    <w:abstractNumId w:val="10"/>
  </w:num>
  <w:num w:numId="22">
    <w:abstractNumId w:val="3"/>
  </w:num>
  <w:num w:numId="23">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9156D"/>
    <w:rsid w:val="000037A6"/>
    <w:rsid w:val="00010EBC"/>
    <w:rsid w:val="00025CB2"/>
    <w:rsid w:val="00027F52"/>
    <w:rsid w:val="00040543"/>
    <w:rsid w:val="0005326F"/>
    <w:rsid w:val="000541F5"/>
    <w:rsid w:val="00063B84"/>
    <w:rsid w:val="00070320"/>
    <w:rsid w:val="00073B55"/>
    <w:rsid w:val="000C1C1D"/>
    <w:rsid w:val="000D7C63"/>
    <w:rsid w:val="000F2DF6"/>
    <w:rsid w:val="000F71E0"/>
    <w:rsid w:val="001269CB"/>
    <w:rsid w:val="00131C9C"/>
    <w:rsid w:val="00137B1B"/>
    <w:rsid w:val="00153E0A"/>
    <w:rsid w:val="001570B0"/>
    <w:rsid w:val="001608FD"/>
    <w:rsid w:val="001667D3"/>
    <w:rsid w:val="001806AC"/>
    <w:rsid w:val="00181FA4"/>
    <w:rsid w:val="001A626D"/>
    <w:rsid w:val="001A6284"/>
    <w:rsid w:val="001C6049"/>
    <w:rsid w:val="001F1EBA"/>
    <w:rsid w:val="0020416C"/>
    <w:rsid w:val="00213C70"/>
    <w:rsid w:val="002177EE"/>
    <w:rsid w:val="00243BEB"/>
    <w:rsid w:val="00244AB8"/>
    <w:rsid w:val="00265EAF"/>
    <w:rsid w:val="002815E0"/>
    <w:rsid w:val="00284F25"/>
    <w:rsid w:val="00294B3A"/>
    <w:rsid w:val="00296C57"/>
    <w:rsid w:val="002A09C2"/>
    <w:rsid w:val="002A1D7A"/>
    <w:rsid w:val="002B5501"/>
    <w:rsid w:val="002D1E4C"/>
    <w:rsid w:val="00312DE8"/>
    <w:rsid w:val="00327FE5"/>
    <w:rsid w:val="003372EE"/>
    <w:rsid w:val="0036146B"/>
    <w:rsid w:val="00371A2B"/>
    <w:rsid w:val="00371F62"/>
    <w:rsid w:val="003901E2"/>
    <w:rsid w:val="003B0B89"/>
    <w:rsid w:val="003B5503"/>
    <w:rsid w:val="003C27B4"/>
    <w:rsid w:val="003C4FCD"/>
    <w:rsid w:val="003D0092"/>
    <w:rsid w:val="003D7E12"/>
    <w:rsid w:val="003E2B75"/>
    <w:rsid w:val="003F5233"/>
    <w:rsid w:val="003F647F"/>
    <w:rsid w:val="00412ABC"/>
    <w:rsid w:val="004173B1"/>
    <w:rsid w:val="004263D9"/>
    <w:rsid w:val="00431384"/>
    <w:rsid w:val="00440289"/>
    <w:rsid w:val="004501EA"/>
    <w:rsid w:val="0045519F"/>
    <w:rsid w:val="004878BF"/>
    <w:rsid w:val="004B2C3B"/>
    <w:rsid w:val="004C4E10"/>
    <w:rsid w:val="004D65AE"/>
    <w:rsid w:val="004F0CDA"/>
    <w:rsid w:val="004F2408"/>
    <w:rsid w:val="004F4714"/>
    <w:rsid w:val="00515AF5"/>
    <w:rsid w:val="005221ED"/>
    <w:rsid w:val="005224F1"/>
    <w:rsid w:val="005346ED"/>
    <w:rsid w:val="005A2714"/>
    <w:rsid w:val="005C004D"/>
    <w:rsid w:val="005C56A7"/>
    <w:rsid w:val="005C59F2"/>
    <w:rsid w:val="005C70B7"/>
    <w:rsid w:val="00604766"/>
    <w:rsid w:val="00610DBE"/>
    <w:rsid w:val="00612ADE"/>
    <w:rsid w:val="00622B6B"/>
    <w:rsid w:val="006259C1"/>
    <w:rsid w:val="0063400A"/>
    <w:rsid w:val="00634861"/>
    <w:rsid w:val="00637506"/>
    <w:rsid w:val="0066204F"/>
    <w:rsid w:val="006632FC"/>
    <w:rsid w:val="0068432A"/>
    <w:rsid w:val="006B23D2"/>
    <w:rsid w:val="006C546D"/>
    <w:rsid w:val="006D2ABB"/>
    <w:rsid w:val="006D4198"/>
    <w:rsid w:val="006E4148"/>
    <w:rsid w:val="006F1844"/>
    <w:rsid w:val="006F4E83"/>
    <w:rsid w:val="006F5207"/>
    <w:rsid w:val="006F5BB0"/>
    <w:rsid w:val="007256A9"/>
    <w:rsid w:val="00740EBB"/>
    <w:rsid w:val="0075237D"/>
    <w:rsid w:val="0077172B"/>
    <w:rsid w:val="007753EA"/>
    <w:rsid w:val="007D1ACB"/>
    <w:rsid w:val="007E23C6"/>
    <w:rsid w:val="007F41C5"/>
    <w:rsid w:val="00801428"/>
    <w:rsid w:val="00853EC5"/>
    <w:rsid w:val="00887FD4"/>
    <w:rsid w:val="008A3985"/>
    <w:rsid w:val="008A4779"/>
    <w:rsid w:val="008C0C30"/>
    <w:rsid w:val="008C138A"/>
    <w:rsid w:val="008D112B"/>
    <w:rsid w:val="008E5065"/>
    <w:rsid w:val="00901E14"/>
    <w:rsid w:val="00935189"/>
    <w:rsid w:val="009A4288"/>
    <w:rsid w:val="00A04E2E"/>
    <w:rsid w:val="00A07D90"/>
    <w:rsid w:val="00A31A60"/>
    <w:rsid w:val="00A32267"/>
    <w:rsid w:val="00A40C51"/>
    <w:rsid w:val="00A43ED4"/>
    <w:rsid w:val="00A44A3E"/>
    <w:rsid w:val="00A74C28"/>
    <w:rsid w:val="00A90E51"/>
    <w:rsid w:val="00A9343D"/>
    <w:rsid w:val="00A94814"/>
    <w:rsid w:val="00AA0C51"/>
    <w:rsid w:val="00AA398D"/>
    <w:rsid w:val="00AA449C"/>
    <w:rsid w:val="00AA7E01"/>
    <w:rsid w:val="00AD1C75"/>
    <w:rsid w:val="00AD519A"/>
    <w:rsid w:val="00B11356"/>
    <w:rsid w:val="00B5188A"/>
    <w:rsid w:val="00B65917"/>
    <w:rsid w:val="00B70CD8"/>
    <w:rsid w:val="00B74176"/>
    <w:rsid w:val="00B75DB1"/>
    <w:rsid w:val="00BC7492"/>
    <w:rsid w:val="00BE54C6"/>
    <w:rsid w:val="00C10BBD"/>
    <w:rsid w:val="00C147C8"/>
    <w:rsid w:val="00C20288"/>
    <w:rsid w:val="00C62C3C"/>
    <w:rsid w:val="00C831BE"/>
    <w:rsid w:val="00C85E76"/>
    <w:rsid w:val="00C92457"/>
    <w:rsid w:val="00C94828"/>
    <w:rsid w:val="00C96E95"/>
    <w:rsid w:val="00CA4836"/>
    <w:rsid w:val="00CB1F37"/>
    <w:rsid w:val="00CB5CE7"/>
    <w:rsid w:val="00CC040C"/>
    <w:rsid w:val="00CC0601"/>
    <w:rsid w:val="00CC2A79"/>
    <w:rsid w:val="00CE0ECE"/>
    <w:rsid w:val="00D062CD"/>
    <w:rsid w:val="00D110E0"/>
    <w:rsid w:val="00D2106E"/>
    <w:rsid w:val="00D2305B"/>
    <w:rsid w:val="00D247C0"/>
    <w:rsid w:val="00D525AD"/>
    <w:rsid w:val="00D5628D"/>
    <w:rsid w:val="00D66C59"/>
    <w:rsid w:val="00D70005"/>
    <w:rsid w:val="00D7496E"/>
    <w:rsid w:val="00D927F8"/>
    <w:rsid w:val="00D92FB8"/>
    <w:rsid w:val="00DA2DB6"/>
    <w:rsid w:val="00DB4572"/>
    <w:rsid w:val="00DB6FA7"/>
    <w:rsid w:val="00DC039A"/>
    <w:rsid w:val="00DD40CF"/>
    <w:rsid w:val="00DD6DD9"/>
    <w:rsid w:val="00E01254"/>
    <w:rsid w:val="00E11C89"/>
    <w:rsid w:val="00E174EE"/>
    <w:rsid w:val="00E65A04"/>
    <w:rsid w:val="00E6771A"/>
    <w:rsid w:val="00E7263E"/>
    <w:rsid w:val="00E739BF"/>
    <w:rsid w:val="00E82EF0"/>
    <w:rsid w:val="00EA07AD"/>
    <w:rsid w:val="00EA1B4B"/>
    <w:rsid w:val="00EA37F7"/>
    <w:rsid w:val="00EA6587"/>
    <w:rsid w:val="00EC329F"/>
    <w:rsid w:val="00ED6549"/>
    <w:rsid w:val="00ED750B"/>
    <w:rsid w:val="00F111CF"/>
    <w:rsid w:val="00F14697"/>
    <w:rsid w:val="00F444A5"/>
    <w:rsid w:val="00F52D43"/>
    <w:rsid w:val="00F54E6B"/>
    <w:rsid w:val="00F7480A"/>
    <w:rsid w:val="00F82ABF"/>
    <w:rsid w:val="00F85798"/>
    <w:rsid w:val="00F9156D"/>
    <w:rsid w:val="00FA58A1"/>
    <w:rsid w:val="00FE48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38A"/>
  </w:style>
  <w:style w:type="paragraph" w:styleId="10">
    <w:name w:val="heading 1"/>
    <w:basedOn w:val="a"/>
    <w:link w:val="11"/>
    <w:uiPriority w:val="1"/>
    <w:qFormat/>
    <w:rsid w:val="00A94814"/>
    <w:pPr>
      <w:widowControl w:val="0"/>
      <w:autoSpaceDE w:val="0"/>
      <w:autoSpaceDN w:val="0"/>
      <w:spacing w:before="363" w:after="0" w:line="240" w:lineRule="auto"/>
      <w:ind w:left="1549"/>
      <w:outlineLvl w:val="0"/>
    </w:pPr>
    <w:rPr>
      <w:rFonts w:ascii="Tahoma" w:eastAsia="Tahoma" w:hAnsi="Tahoma" w:cs="Tahoma"/>
      <w:b/>
      <w:bCs/>
      <w:sz w:val="40"/>
      <w:szCs w:val="40"/>
      <w:u w:color="000000"/>
    </w:rPr>
  </w:style>
  <w:style w:type="paragraph" w:styleId="20">
    <w:name w:val="heading 2"/>
    <w:basedOn w:val="a"/>
    <w:link w:val="21"/>
    <w:uiPriority w:val="1"/>
    <w:qFormat/>
    <w:rsid w:val="00A94814"/>
    <w:pPr>
      <w:widowControl w:val="0"/>
      <w:autoSpaceDE w:val="0"/>
      <w:autoSpaceDN w:val="0"/>
      <w:spacing w:before="96" w:after="0" w:line="240" w:lineRule="auto"/>
      <w:ind w:left="190"/>
      <w:outlineLvl w:val="1"/>
    </w:pPr>
    <w:rPr>
      <w:rFonts w:ascii="Tahoma" w:eastAsia="Tahoma" w:hAnsi="Tahoma" w:cs="Tahoma"/>
      <w:b/>
      <w:bCs/>
      <w:sz w:val="32"/>
      <w:szCs w:val="32"/>
      <w:u w:color="000000"/>
    </w:rPr>
  </w:style>
  <w:style w:type="paragraph" w:styleId="3">
    <w:name w:val="heading 3"/>
    <w:basedOn w:val="a"/>
    <w:link w:val="30"/>
    <w:uiPriority w:val="1"/>
    <w:qFormat/>
    <w:rsid w:val="00A94814"/>
    <w:pPr>
      <w:widowControl w:val="0"/>
      <w:autoSpaceDE w:val="0"/>
      <w:autoSpaceDN w:val="0"/>
      <w:spacing w:before="184" w:after="0" w:line="240" w:lineRule="auto"/>
      <w:ind w:left="193"/>
      <w:outlineLvl w:val="2"/>
    </w:pPr>
    <w:rPr>
      <w:rFonts w:ascii="Tahoma" w:eastAsia="Tahoma" w:hAnsi="Tahoma" w:cs="Tahoma"/>
      <w:b/>
      <w:bCs/>
      <w:sz w:val="28"/>
      <w:szCs w:val="28"/>
      <w:u w:color="000000"/>
    </w:rPr>
  </w:style>
  <w:style w:type="paragraph" w:styleId="4">
    <w:name w:val="heading 4"/>
    <w:basedOn w:val="a"/>
    <w:link w:val="40"/>
    <w:uiPriority w:val="1"/>
    <w:qFormat/>
    <w:rsid w:val="00A94814"/>
    <w:pPr>
      <w:widowControl w:val="0"/>
      <w:autoSpaceDE w:val="0"/>
      <w:autoSpaceDN w:val="0"/>
      <w:spacing w:before="10" w:after="0" w:line="240" w:lineRule="auto"/>
      <w:ind w:left="533"/>
      <w:outlineLvl w:val="3"/>
    </w:pPr>
    <w:rPr>
      <w:rFonts w:ascii="Trebuchet MS" w:eastAsia="Trebuchet MS" w:hAnsi="Trebuchet MS" w:cs="Trebuchet MS"/>
      <w:sz w:val="28"/>
      <w:szCs w:val="28"/>
      <w:u w:color="000000"/>
    </w:rPr>
  </w:style>
  <w:style w:type="paragraph" w:styleId="5">
    <w:name w:val="heading 5"/>
    <w:basedOn w:val="a"/>
    <w:link w:val="50"/>
    <w:uiPriority w:val="1"/>
    <w:qFormat/>
    <w:rsid w:val="00A94814"/>
    <w:pPr>
      <w:widowControl w:val="0"/>
      <w:autoSpaceDE w:val="0"/>
      <w:autoSpaceDN w:val="0"/>
      <w:spacing w:after="0" w:line="240" w:lineRule="auto"/>
      <w:ind w:left="192"/>
      <w:outlineLvl w:val="4"/>
    </w:pPr>
    <w:rPr>
      <w:rFonts w:ascii="Trebuchet MS" w:eastAsia="Trebuchet MS" w:hAnsi="Trebuchet MS" w:cs="Trebuchet MS"/>
      <w:sz w:val="24"/>
      <w:szCs w:val="24"/>
      <w:u w:color="000000"/>
    </w:rPr>
  </w:style>
  <w:style w:type="paragraph" w:styleId="60">
    <w:name w:val="heading 6"/>
    <w:basedOn w:val="a"/>
    <w:link w:val="61"/>
    <w:uiPriority w:val="1"/>
    <w:qFormat/>
    <w:rsid w:val="00A94814"/>
    <w:pPr>
      <w:widowControl w:val="0"/>
      <w:autoSpaceDE w:val="0"/>
      <w:autoSpaceDN w:val="0"/>
      <w:spacing w:before="98" w:after="0" w:line="240" w:lineRule="auto"/>
      <w:ind w:left="362"/>
      <w:outlineLvl w:val="5"/>
    </w:pPr>
    <w:rPr>
      <w:rFonts w:ascii="Tahoma" w:eastAsia="Tahoma" w:hAnsi="Tahoma" w:cs="Tahoma"/>
      <w:b/>
      <w:bCs/>
      <w:sz w:val="23"/>
      <w:szCs w:val="23"/>
      <w:u w:color="000000"/>
    </w:rPr>
  </w:style>
  <w:style w:type="paragraph" w:styleId="7">
    <w:name w:val="heading 7"/>
    <w:basedOn w:val="a"/>
    <w:link w:val="70"/>
    <w:uiPriority w:val="1"/>
    <w:qFormat/>
    <w:rsid w:val="00A94814"/>
    <w:pPr>
      <w:widowControl w:val="0"/>
      <w:autoSpaceDE w:val="0"/>
      <w:autoSpaceDN w:val="0"/>
      <w:spacing w:after="0" w:line="240" w:lineRule="auto"/>
      <w:ind w:left="190"/>
      <w:outlineLvl w:val="6"/>
    </w:pPr>
    <w:rPr>
      <w:rFonts w:ascii="Tahoma" w:eastAsia="Tahoma" w:hAnsi="Tahoma" w:cs="Tahoma"/>
      <w:b/>
      <w:bCs/>
      <w:sz w:val="2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284"/>
    <w:pPr>
      <w:ind w:left="720"/>
      <w:contextualSpacing/>
    </w:pPr>
  </w:style>
  <w:style w:type="paragraph" w:styleId="a4">
    <w:name w:val="header"/>
    <w:basedOn w:val="a"/>
    <w:link w:val="a5"/>
    <w:uiPriority w:val="99"/>
    <w:unhideWhenUsed/>
    <w:rsid w:val="00DC039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039A"/>
  </w:style>
  <w:style w:type="paragraph" w:styleId="a6">
    <w:name w:val="footer"/>
    <w:basedOn w:val="a"/>
    <w:link w:val="a7"/>
    <w:uiPriority w:val="99"/>
    <w:unhideWhenUsed/>
    <w:rsid w:val="00DC039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C039A"/>
  </w:style>
  <w:style w:type="character" w:customStyle="1" w:styleId="11">
    <w:name w:val="Заголовок 1 Знак"/>
    <w:basedOn w:val="a0"/>
    <w:link w:val="10"/>
    <w:uiPriority w:val="1"/>
    <w:rsid w:val="00A94814"/>
    <w:rPr>
      <w:rFonts w:ascii="Tahoma" w:eastAsia="Tahoma" w:hAnsi="Tahoma" w:cs="Tahoma"/>
      <w:b/>
      <w:bCs/>
      <w:sz w:val="40"/>
      <w:szCs w:val="40"/>
      <w:u w:color="000000"/>
    </w:rPr>
  </w:style>
  <w:style w:type="character" w:customStyle="1" w:styleId="21">
    <w:name w:val="Заголовок 2 Знак"/>
    <w:basedOn w:val="a0"/>
    <w:link w:val="20"/>
    <w:uiPriority w:val="1"/>
    <w:rsid w:val="00A94814"/>
    <w:rPr>
      <w:rFonts w:ascii="Tahoma" w:eastAsia="Tahoma" w:hAnsi="Tahoma" w:cs="Tahoma"/>
      <w:b/>
      <w:bCs/>
      <w:sz w:val="32"/>
      <w:szCs w:val="32"/>
      <w:u w:color="000000"/>
    </w:rPr>
  </w:style>
  <w:style w:type="character" w:customStyle="1" w:styleId="30">
    <w:name w:val="Заголовок 3 Знак"/>
    <w:basedOn w:val="a0"/>
    <w:link w:val="3"/>
    <w:uiPriority w:val="1"/>
    <w:rsid w:val="00A94814"/>
    <w:rPr>
      <w:rFonts w:ascii="Tahoma" w:eastAsia="Tahoma" w:hAnsi="Tahoma" w:cs="Tahoma"/>
      <w:b/>
      <w:bCs/>
      <w:sz w:val="28"/>
      <w:szCs w:val="28"/>
      <w:u w:color="000000"/>
    </w:rPr>
  </w:style>
  <w:style w:type="character" w:customStyle="1" w:styleId="40">
    <w:name w:val="Заголовок 4 Знак"/>
    <w:basedOn w:val="a0"/>
    <w:link w:val="4"/>
    <w:uiPriority w:val="1"/>
    <w:rsid w:val="00A94814"/>
    <w:rPr>
      <w:rFonts w:ascii="Trebuchet MS" w:eastAsia="Trebuchet MS" w:hAnsi="Trebuchet MS" w:cs="Trebuchet MS"/>
      <w:sz w:val="28"/>
      <w:szCs w:val="28"/>
      <w:u w:color="000000"/>
    </w:rPr>
  </w:style>
  <w:style w:type="character" w:customStyle="1" w:styleId="50">
    <w:name w:val="Заголовок 5 Знак"/>
    <w:basedOn w:val="a0"/>
    <w:link w:val="5"/>
    <w:uiPriority w:val="1"/>
    <w:rsid w:val="00A94814"/>
    <w:rPr>
      <w:rFonts w:ascii="Trebuchet MS" w:eastAsia="Trebuchet MS" w:hAnsi="Trebuchet MS" w:cs="Trebuchet MS"/>
      <w:sz w:val="24"/>
      <w:szCs w:val="24"/>
      <w:u w:color="000000"/>
    </w:rPr>
  </w:style>
  <w:style w:type="character" w:customStyle="1" w:styleId="61">
    <w:name w:val="Заголовок 6 Знак"/>
    <w:basedOn w:val="a0"/>
    <w:link w:val="60"/>
    <w:uiPriority w:val="1"/>
    <w:rsid w:val="00A94814"/>
    <w:rPr>
      <w:rFonts w:ascii="Tahoma" w:eastAsia="Tahoma" w:hAnsi="Tahoma" w:cs="Tahoma"/>
      <w:b/>
      <w:bCs/>
      <w:sz w:val="23"/>
      <w:szCs w:val="23"/>
      <w:u w:color="000000"/>
    </w:rPr>
  </w:style>
  <w:style w:type="character" w:customStyle="1" w:styleId="70">
    <w:name w:val="Заголовок 7 Знак"/>
    <w:basedOn w:val="a0"/>
    <w:link w:val="7"/>
    <w:uiPriority w:val="1"/>
    <w:rsid w:val="00A94814"/>
    <w:rPr>
      <w:rFonts w:ascii="Tahoma" w:eastAsia="Tahoma" w:hAnsi="Tahoma" w:cs="Tahoma"/>
      <w:b/>
      <w:bCs/>
      <w:sz w:val="20"/>
      <w:szCs w:val="20"/>
      <w:u w:color="000000"/>
    </w:rPr>
  </w:style>
  <w:style w:type="character" w:styleId="a8">
    <w:name w:val="Hyperlink"/>
    <w:uiPriority w:val="99"/>
    <w:rsid w:val="00A94814"/>
    <w:rPr>
      <w:u w:val="single"/>
    </w:rPr>
  </w:style>
  <w:style w:type="table" w:customStyle="1" w:styleId="TableNormal">
    <w:name w:val="Table Normal"/>
    <w:uiPriority w:val="2"/>
    <w:qFormat/>
    <w:rsid w:val="00A948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paragraph" w:customStyle="1" w:styleId="a9">
    <w:name w:val="Колонтитули"/>
    <w:rsid w:val="00A9481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uk-UA"/>
    </w:rPr>
  </w:style>
  <w:style w:type="paragraph" w:styleId="aa">
    <w:name w:val="Normal (Web)"/>
    <w:uiPriority w:val="99"/>
    <w:rsid w:val="00A948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uk-UA"/>
    </w:rPr>
  </w:style>
  <w:style w:type="numbering" w:customStyle="1" w:styleId="1">
    <w:name w:val="Імпортований стиль 1"/>
    <w:rsid w:val="00A94814"/>
    <w:pPr>
      <w:numPr>
        <w:numId w:val="6"/>
      </w:numPr>
    </w:pPr>
  </w:style>
  <w:style w:type="numbering" w:customStyle="1" w:styleId="2">
    <w:name w:val="Імпортований стиль 2"/>
    <w:rsid w:val="00A94814"/>
    <w:pPr>
      <w:numPr>
        <w:numId w:val="7"/>
      </w:numPr>
    </w:pPr>
  </w:style>
  <w:style w:type="numbering" w:customStyle="1" w:styleId="6">
    <w:name w:val="Імпортований стиль 6"/>
    <w:rsid w:val="00A94814"/>
    <w:pPr>
      <w:numPr>
        <w:numId w:val="8"/>
      </w:numPr>
    </w:pPr>
  </w:style>
  <w:style w:type="paragraph" w:styleId="ab">
    <w:name w:val="Balloon Text"/>
    <w:basedOn w:val="a"/>
    <w:link w:val="ac"/>
    <w:uiPriority w:val="99"/>
    <w:semiHidden/>
    <w:unhideWhenUsed/>
    <w:rsid w:val="00A94814"/>
    <w:pPr>
      <w:pBdr>
        <w:top w:val="nil"/>
        <w:left w:val="nil"/>
        <w:bottom w:val="nil"/>
        <w:right w:val="nil"/>
        <w:between w:val="nil"/>
        <w:bar w:val="nil"/>
      </w:pBdr>
      <w:spacing w:after="0" w:line="240" w:lineRule="auto"/>
    </w:pPr>
    <w:rPr>
      <w:rFonts w:ascii="Tahoma" w:eastAsia="Arial" w:hAnsi="Tahoma" w:cs="Tahoma"/>
      <w:color w:val="000000"/>
      <w:sz w:val="16"/>
      <w:szCs w:val="16"/>
      <w:u w:color="000000"/>
      <w:bdr w:val="nil"/>
      <w:lang w:eastAsia="uk-UA"/>
    </w:rPr>
  </w:style>
  <w:style w:type="character" w:customStyle="1" w:styleId="ac">
    <w:name w:val="Текст выноски Знак"/>
    <w:basedOn w:val="a0"/>
    <w:link w:val="ab"/>
    <w:uiPriority w:val="99"/>
    <w:semiHidden/>
    <w:rsid w:val="00A94814"/>
    <w:rPr>
      <w:rFonts w:ascii="Tahoma" w:eastAsia="Arial" w:hAnsi="Tahoma" w:cs="Tahoma"/>
      <w:color w:val="000000"/>
      <w:sz w:val="16"/>
      <w:szCs w:val="16"/>
      <w:u w:color="000000"/>
      <w:bdr w:val="nil"/>
      <w:lang w:eastAsia="uk-UA"/>
    </w:rPr>
  </w:style>
  <w:style w:type="table" w:styleId="ad">
    <w:name w:val="Table Grid"/>
    <w:basedOn w:val="a1"/>
    <w:uiPriority w:val="59"/>
    <w:rsid w:val="00A94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uiPriority w:val="1"/>
    <w:qFormat/>
    <w:rsid w:val="00A94814"/>
    <w:pPr>
      <w:widowControl w:val="0"/>
      <w:autoSpaceDE w:val="0"/>
      <w:autoSpaceDN w:val="0"/>
      <w:spacing w:before="38" w:after="0" w:line="240" w:lineRule="auto"/>
      <w:ind w:left="187"/>
    </w:pPr>
    <w:rPr>
      <w:rFonts w:ascii="Tahoma" w:eastAsia="Tahoma" w:hAnsi="Tahoma" w:cs="Tahoma"/>
      <w:b/>
      <w:bCs/>
      <w:sz w:val="20"/>
      <w:szCs w:val="20"/>
      <w:u w:color="000000"/>
    </w:rPr>
  </w:style>
  <w:style w:type="paragraph" w:styleId="22">
    <w:name w:val="toc 2"/>
    <w:basedOn w:val="a"/>
    <w:uiPriority w:val="1"/>
    <w:qFormat/>
    <w:rsid w:val="00A94814"/>
    <w:pPr>
      <w:widowControl w:val="0"/>
      <w:autoSpaceDE w:val="0"/>
      <w:autoSpaceDN w:val="0"/>
      <w:spacing w:before="145" w:after="0" w:line="240" w:lineRule="auto"/>
      <w:ind w:left="517" w:hanging="331"/>
    </w:pPr>
    <w:rPr>
      <w:rFonts w:ascii="Trebuchet MS" w:eastAsia="Trebuchet MS" w:hAnsi="Trebuchet MS" w:cs="Trebuchet MS"/>
      <w:sz w:val="20"/>
      <w:szCs w:val="20"/>
      <w:u w:color="000000"/>
    </w:rPr>
  </w:style>
  <w:style w:type="paragraph" w:styleId="31">
    <w:name w:val="toc 3"/>
    <w:basedOn w:val="a"/>
    <w:uiPriority w:val="1"/>
    <w:qFormat/>
    <w:rsid w:val="00A94814"/>
    <w:pPr>
      <w:widowControl w:val="0"/>
      <w:autoSpaceDE w:val="0"/>
      <w:autoSpaceDN w:val="0"/>
      <w:spacing w:before="356" w:after="0" w:line="240" w:lineRule="auto"/>
      <w:ind w:left="187"/>
    </w:pPr>
    <w:rPr>
      <w:rFonts w:ascii="Trebuchet MS" w:eastAsia="Trebuchet MS" w:hAnsi="Trebuchet MS" w:cs="Trebuchet MS"/>
      <w:b/>
      <w:bCs/>
      <w:i/>
      <w:iCs/>
      <w:u w:color="000000"/>
    </w:rPr>
  </w:style>
  <w:style w:type="paragraph" w:styleId="41">
    <w:name w:val="toc 4"/>
    <w:basedOn w:val="a"/>
    <w:uiPriority w:val="1"/>
    <w:qFormat/>
    <w:rsid w:val="00A94814"/>
    <w:pPr>
      <w:widowControl w:val="0"/>
      <w:autoSpaceDE w:val="0"/>
      <w:autoSpaceDN w:val="0"/>
      <w:spacing w:before="28" w:after="0" w:line="240" w:lineRule="auto"/>
      <w:ind w:left="229"/>
    </w:pPr>
    <w:rPr>
      <w:rFonts w:ascii="Trebuchet MS" w:eastAsia="Trebuchet MS" w:hAnsi="Trebuchet MS" w:cs="Trebuchet MS"/>
      <w:sz w:val="20"/>
      <w:szCs w:val="20"/>
      <w:u w:color="000000"/>
    </w:rPr>
  </w:style>
  <w:style w:type="paragraph" w:styleId="ae">
    <w:name w:val="Body Text"/>
    <w:basedOn w:val="a"/>
    <w:link w:val="af"/>
    <w:uiPriority w:val="1"/>
    <w:qFormat/>
    <w:rsid w:val="00A94814"/>
    <w:pPr>
      <w:widowControl w:val="0"/>
      <w:autoSpaceDE w:val="0"/>
      <w:autoSpaceDN w:val="0"/>
      <w:spacing w:after="0" w:line="240" w:lineRule="auto"/>
    </w:pPr>
    <w:rPr>
      <w:rFonts w:ascii="Trebuchet MS" w:eastAsia="Trebuchet MS" w:hAnsi="Trebuchet MS" w:cs="Trebuchet MS"/>
      <w:sz w:val="20"/>
      <w:szCs w:val="20"/>
      <w:u w:color="000000"/>
    </w:rPr>
  </w:style>
  <w:style w:type="character" w:customStyle="1" w:styleId="af">
    <w:name w:val="Основной текст Знак"/>
    <w:basedOn w:val="a0"/>
    <w:link w:val="ae"/>
    <w:uiPriority w:val="1"/>
    <w:rsid w:val="00A94814"/>
    <w:rPr>
      <w:rFonts w:ascii="Trebuchet MS" w:eastAsia="Trebuchet MS" w:hAnsi="Trebuchet MS" w:cs="Trebuchet MS"/>
      <w:sz w:val="20"/>
      <w:szCs w:val="20"/>
      <w:u w:color="000000"/>
    </w:rPr>
  </w:style>
  <w:style w:type="paragraph" w:styleId="af0">
    <w:name w:val="Title"/>
    <w:basedOn w:val="a"/>
    <w:link w:val="af1"/>
    <w:uiPriority w:val="1"/>
    <w:qFormat/>
    <w:rsid w:val="00A94814"/>
    <w:pPr>
      <w:widowControl w:val="0"/>
      <w:autoSpaceDE w:val="0"/>
      <w:autoSpaceDN w:val="0"/>
      <w:spacing w:before="23" w:after="0" w:line="240" w:lineRule="auto"/>
      <w:ind w:left="219"/>
    </w:pPr>
    <w:rPr>
      <w:rFonts w:ascii="Trebuchet MS" w:eastAsia="Trebuchet MS" w:hAnsi="Trebuchet MS" w:cs="Trebuchet MS"/>
      <w:sz w:val="68"/>
      <w:szCs w:val="68"/>
      <w:u w:color="000000"/>
    </w:rPr>
  </w:style>
  <w:style w:type="character" w:customStyle="1" w:styleId="af1">
    <w:name w:val="Название Знак"/>
    <w:basedOn w:val="a0"/>
    <w:link w:val="af0"/>
    <w:uiPriority w:val="1"/>
    <w:rsid w:val="00A94814"/>
    <w:rPr>
      <w:rFonts w:ascii="Trebuchet MS" w:eastAsia="Trebuchet MS" w:hAnsi="Trebuchet MS" w:cs="Trebuchet MS"/>
      <w:sz w:val="68"/>
      <w:szCs w:val="68"/>
      <w:u w:color="000000"/>
    </w:rPr>
  </w:style>
  <w:style w:type="paragraph" w:customStyle="1" w:styleId="TableParagraph">
    <w:name w:val="Table Paragraph"/>
    <w:basedOn w:val="a"/>
    <w:uiPriority w:val="1"/>
    <w:qFormat/>
    <w:rsid w:val="00A94814"/>
    <w:pPr>
      <w:widowControl w:val="0"/>
      <w:autoSpaceDE w:val="0"/>
      <w:autoSpaceDN w:val="0"/>
      <w:spacing w:after="0" w:line="240" w:lineRule="auto"/>
    </w:pPr>
    <w:rPr>
      <w:rFonts w:ascii="Trebuchet MS" w:eastAsia="Trebuchet MS" w:hAnsi="Trebuchet MS" w:cs="Trebuchet MS"/>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1"/>
    <w:qFormat/>
    <w:rsid w:val="00A94814"/>
    <w:pPr>
      <w:widowControl w:val="0"/>
      <w:autoSpaceDE w:val="0"/>
      <w:autoSpaceDN w:val="0"/>
      <w:spacing w:before="363" w:after="0" w:line="240" w:lineRule="auto"/>
      <w:ind w:left="1549"/>
      <w:outlineLvl w:val="0"/>
    </w:pPr>
    <w:rPr>
      <w:rFonts w:ascii="Tahoma" w:eastAsia="Tahoma" w:hAnsi="Tahoma" w:cs="Tahoma"/>
      <w:b/>
      <w:bCs/>
      <w:sz w:val="40"/>
      <w:szCs w:val="40"/>
      <w:u w:color="000000"/>
    </w:rPr>
  </w:style>
  <w:style w:type="paragraph" w:styleId="20">
    <w:name w:val="heading 2"/>
    <w:basedOn w:val="a"/>
    <w:link w:val="21"/>
    <w:uiPriority w:val="1"/>
    <w:qFormat/>
    <w:rsid w:val="00A94814"/>
    <w:pPr>
      <w:widowControl w:val="0"/>
      <w:autoSpaceDE w:val="0"/>
      <w:autoSpaceDN w:val="0"/>
      <w:spacing w:before="96" w:after="0" w:line="240" w:lineRule="auto"/>
      <w:ind w:left="190"/>
      <w:outlineLvl w:val="1"/>
    </w:pPr>
    <w:rPr>
      <w:rFonts w:ascii="Tahoma" w:eastAsia="Tahoma" w:hAnsi="Tahoma" w:cs="Tahoma"/>
      <w:b/>
      <w:bCs/>
      <w:sz w:val="32"/>
      <w:szCs w:val="32"/>
      <w:u w:color="000000"/>
    </w:rPr>
  </w:style>
  <w:style w:type="paragraph" w:styleId="3">
    <w:name w:val="heading 3"/>
    <w:basedOn w:val="a"/>
    <w:link w:val="30"/>
    <w:uiPriority w:val="1"/>
    <w:qFormat/>
    <w:rsid w:val="00A94814"/>
    <w:pPr>
      <w:widowControl w:val="0"/>
      <w:autoSpaceDE w:val="0"/>
      <w:autoSpaceDN w:val="0"/>
      <w:spacing w:before="184" w:after="0" w:line="240" w:lineRule="auto"/>
      <w:ind w:left="193"/>
      <w:outlineLvl w:val="2"/>
    </w:pPr>
    <w:rPr>
      <w:rFonts w:ascii="Tahoma" w:eastAsia="Tahoma" w:hAnsi="Tahoma" w:cs="Tahoma"/>
      <w:b/>
      <w:bCs/>
      <w:sz w:val="28"/>
      <w:szCs w:val="28"/>
      <w:u w:color="000000"/>
    </w:rPr>
  </w:style>
  <w:style w:type="paragraph" w:styleId="4">
    <w:name w:val="heading 4"/>
    <w:basedOn w:val="a"/>
    <w:link w:val="40"/>
    <w:uiPriority w:val="1"/>
    <w:qFormat/>
    <w:rsid w:val="00A94814"/>
    <w:pPr>
      <w:widowControl w:val="0"/>
      <w:autoSpaceDE w:val="0"/>
      <w:autoSpaceDN w:val="0"/>
      <w:spacing w:before="10" w:after="0" w:line="240" w:lineRule="auto"/>
      <w:ind w:left="533"/>
      <w:outlineLvl w:val="3"/>
    </w:pPr>
    <w:rPr>
      <w:rFonts w:ascii="Trebuchet MS" w:eastAsia="Trebuchet MS" w:hAnsi="Trebuchet MS" w:cs="Trebuchet MS"/>
      <w:sz w:val="28"/>
      <w:szCs w:val="28"/>
      <w:u w:color="000000"/>
    </w:rPr>
  </w:style>
  <w:style w:type="paragraph" w:styleId="5">
    <w:name w:val="heading 5"/>
    <w:basedOn w:val="a"/>
    <w:link w:val="50"/>
    <w:uiPriority w:val="1"/>
    <w:qFormat/>
    <w:rsid w:val="00A94814"/>
    <w:pPr>
      <w:widowControl w:val="0"/>
      <w:autoSpaceDE w:val="0"/>
      <w:autoSpaceDN w:val="0"/>
      <w:spacing w:after="0" w:line="240" w:lineRule="auto"/>
      <w:ind w:left="192"/>
      <w:outlineLvl w:val="4"/>
    </w:pPr>
    <w:rPr>
      <w:rFonts w:ascii="Trebuchet MS" w:eastAsia="Trebuchet MS" w:hAnsi="Trebuchet MS" w:cs="Trebuchet MS"/>
      <w:sz w:val="24"/>
      <w:szCs w:val="24"/>
      <w:u w:color="000000"/>
    </w:rPr>
  </w:style>
  <w:style w:type="paragraph" w:styleId="60">
    <w:name w:val="heading 6"/>
    <w:basedOn w:val="a"/>
    <w:link w:val="61"/>
    <w:uiPriority w:val="1"/>
    <w:qFormat/>
    <w:rsid w:val="00A94814"/>
    <w:pPr>
      <w:widowControl w:val="0"/>
      <w:autoSpaceDE w:val="0"/>
      <w:autoSpaceDN w:val="0"/>
      <w:spacing w:before="98" w:after="0" w:line="240" w:lineRule="auto"/>
      <w:ind w:left="362"/>
      <w:outlineLvl w:val="5"/>
    </w:pPr>
    <w:rPr>
      <w:rFonts w:ascii="Tahoma" w:eastAsia="Tahoma" w:hAnsi="Tahoma" w:cs="Tahoma"/>
      <w:b/>
      <w:bCs/>
      <w:sz w:val="23"/>
      <w:szCs w:val="23"/>
      <w:u w:color="000000"/>
    </w:rPr>
  </w:style>
  <w:style w:type="paragraph" w:styleId="7">
    <w:name w:val="heading 7"/>
    <w:basedOn w:val="a"/>
    <w:link w:val="70"/>
    <w:uiPriority w:val="1"/>
    <w:qFormat/>
    <w:rsid w:val="00A94814"/>
    <w:pPr>
      <w:widowControl w:val="0"/>
      <w:autoSpaceDE w:val="0"/>
      <w:autoSpaceDN w:val="0"/>
      <w:spacing w:after="0" w:line="240" w:lineRule="auto"/>
      <w:ind w:left="190"/>
      <w:outlineLvl w:val="6"/>
    </w:pPr>
    <w:rPr>
      <w:rFonts w:ascii="Tahoma" w:eastAsia="Tahoma" w:hAnsi="Tahoma" w:cs="Tahoma"/>
      <w:b/>
      <w:bCs/>
      <w:sz w:val="2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284"/>
    <w:pPr>
      <w:ind w:left="720"/>
      <w:contextualSpacing/>
    </w:pPr>
  </w:style>
  <w:style w:type="paragraph" w:styleId="a4">
    <w:name w:val="header"/>
    <w:basedOn w:val="a"/>
    <w:link w:val="a5"/>
    <w:uiPriority w:val="99"/>
    <w:unhideWhenUsed/>
    <w:rsid w:val="00DC039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039A"/>
  </w:style>
  <w:style w:type="paragraph" w:styleId="a6">
    <w:name w:val="footer"/>
    <w:basedOn w:val="a"/>
    <w:link w:val="a7"/>
    <w:uiPriority w:val="99"/>
    <w:unhideWhenUsed/>
    <w:rsid w:val="00DC039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C039A"/>
  </w:style>
  <w:style w:type="character" w:customStyle="1" w:styleId="11">
    <w:name w:val="Заголовок 1 Знак"/>
    <w:basedOn w:val="a0"/>
    <w:link w:val="10"/>
    <w:uiPriority w:val="1"/>
    <w:rsid w:val="00A94814"/>
    <w:rPr>
      <w:rFonts w:ascii="Tahoma" w:eastAsia="Tahoma" w:hAnsi="Tahoma" w:cs="Tahoma"/>
      <w:b/>
      <w:bCs/>
      <w:sz w:val="40"/>
      <w:szCs w:val="40"/>
      <w:u w:color="000000"/>
    </w:rPr>
  </w:style>
  <w:style w:type="character" w:customStyle="1" w:styleId="21">
    <w:name w:val="Заголовок 2 Знак"/>
    <w:basedOn w:val="a0"/>
    <w:link w:val="20"/>
    <w:uiPriority w:val="1"/>
    <w:rsid w:val="00A94814"/>
    <w:rPr>
      <w:rFonts w:ascii="Tahoma" w:eastAsia="Tahoma" w:hAnsi="Tahoma" w:cs="Tahoma"/>
      <w:b/>
      <w:bCs/>
      <w:sz w:val="32"/>
      <w:szCs w:val="32"/>
      <w:u w:color="000000"/>
    </w:rPr>
  </w:style>
  <w:style w:type="character" w:customStyle="1" w:styleId="30">
    <w:name w:val="Заголовок 3 Знак"/>
    <w:basedOn w:val="a0"/>
    <w:link w:val="3"/>
    <w:uiPriority w:val="1"/>
    <w:rsid w:val="00A94814"/>
    <w:rPr>
      <w:rFonts w:ascii="Tahoma" w:eastAsia="Tahoma" w:hAnsi="Tahoma" w:cs="Tahoma"/>
      <w:b/>
      <w:bCs/>
      <w:sz w:val="28"/>
      <w:szCs w:val="28"/>
      <w:u w:color="000000"/>
    </w:rPr>
  </w:style>
  <w:style w:type="character" w:customStyle="1" w:styleId="40">
    <w:name w:val="Заголовок 4 Знак"/>
    <w:basedOn w:val="a0"/>
    <w:link w:val="4"/>
    <w:uiPriority w:val="1"/>
    <w:rsid w:val="00A94814"/>
    <w:rPr>
      <w:rFonts w:ascii="Trebuchet MS" w:eastAsia="Trebuchet MS" w:hAnsi="Trebuchet MS" w:cs="Trebuchet MS"/>
      <w:sz w:val="28"/>
      <w:szCs w:val="28"/>
      <w:u w:color="000000"/>
    </w:rPr>
  </w:style>
  <w:style w:type="character" w:customStyle="1" w:styleId="50">
    <w:name w:val="Заголовок 5 Знак"/>
    <w:basedOn w:val="a0"/>
    <w:link w:val="5"/>
    <w:uiPriority w:val="1"/>
    <w:rsid w:val="00A94814"/>
    <w:rPr>
      <w:rFonts w:ascii="Trebuchet MS" w:eastAsia="Trebuchet MS" w:hAnsi="Trebuchet MS" w:cs="Trebuchet MS"/>
      <w:sz w:val="24"/>
      <w:szCs w:val="24"/>
      <w:u w:color="000000"/>
    </w:rPr>
  </w:style>
  <w:style w:type="character" w:customStyle="1" w:styleId="61">
    <w:name w:val="Заголовок 6 Знак"/>
    <w:basedOn w:val="a0"/>
    <w:link w:val="60"/>
    <w:uiPriority w:val="1"/>
    <w:rsid w:val="00A94814"/>
    <w:rPr>
      <w:rFonts w:ascii="Tahoma" w:eastAsia="Tahoma" w:hAnsi="Tahoma" w:cs="Tahoma"/>
      <w:b/>
      <w:bCs/>
      <w:sz w:val="23"/>
      <w:szCs w:val="23"/>
      <w:u w:color="000000"/>
    </w:rPr>
  </w:style>
  <w:style w:type="character" w:customStyle="1" w:styleId="70">
    <w:name w:val="Заголовок 7 Знак"/>
    <w:basedOn w:val="a0"/>
    <w:link w:val="7"/>
    <w:uiPriority w:val="1"/>
    <w:rsid w:val="00A94814"/>
    <w:rPr>
      <w:rFonts w:ascii="Tahoma" w:eastAsia="Tahoma" w:hAnsi="Tahoma" w:cs="Tahoma"/>
      <w:b/>
      <w:bCs/>
      <w:sz w:val="20"/>
      <w:szCs w:val="20"/>
      <w:u w:color="000000"/>
    </w:rPr>
  </w:style>
  <w:style w:type="character" w:styleId="a8">
    <w:name w:val="Hyperlink"/>
    <w:uiPriority w:val="99"/>
    <w:rsid w:val="00A94814"/>
    <w:rPr>
      <w:u w:val="single"/>
    </w:rPr>
  </w:style>
  <w:style w:type="table" w:customStyle="1" w:styleId="TableNormal">
    <w:name w:val="Table Normal"/>
    <w:uiPriority w:val="2"/>
    <w:qFormat/>
    <w:rsid w:val="00A948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paragraph" w:customStyle="1" w:styleId="a9">
    <w:name w:val="Колонтитули"/>
    <w:rsid w:val="00A9481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uk-UA"/>
      <w14:textOutline w14:w="0" w14:cap="flat" w14:cmpd="sng" w14:algn="ctr">
        <w14:noFill/>
        <w14:prstDash w14:val="solid"/>
        <w14:bevel/>
      </w14:textOutline>
    </w:rPr>
  </w:style>
  <w:style w:type="paragraph" w:styleId="aa">
    <w:name w:val="Normal (Web)"/>
    <w:uiPriority w:val="99"/>
    <w:rsid w:val="00A948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uk-UA"/>
    </w:rPr>
  </w:style>
  <w:style w:type="numbering" w:customStyle="1" w:styleId="1">
    <w:name w:val="Імпортований стиль 1"/>
    <w:rsid w:val="00A94814"/>
    <w:pPr>
      <w:numPr>
        <w:numId w:val="6"/>
      </w:numPr>
    </w:pPr>
  </w:style>
  <w:style w:type="numbering" w:customStyle="1" w:styleId="2">
    <w:name w:val="Імпортований стиль 2"/>
    <w:rsid w:val="00A94814"/>
    <w:pPr>
      <w:numPr>
        <w:numId w:val="7"/>
      </w:numPr>
    </w:pPr>
  </w:style>
  <w:style w:type="numbering" w:customStyle="1" w:styleId="6">
    <w:name w:val="Імпортований стиль 6"/>
    <w:rsid w:val="00A94814"/>
    <w:pPr>
      <w:numPr>
        <w:numId w:val="8"/>
      </w:numPr>
    </w:pPr>
  </w:style>
  <w:style w:type="paragraph" w:styleId="ab">
    <w:name w:val="Balloon Text"/>
    <w:basedOn w:val="a"/>
    <w:link w:val="ac"/>
    <w:uiPriority w:val="99"/>
    <w:semiHidden/>
    <w:unhideWhenUsed/>
    <w:rsid w:val="00A94814"/>
    <w:pPr>
      <w:pBdr>
        <w:top w:val="nil"/>
        <w:left w:val="nil"/>
        <w:bottom w:val="nil"/>
        <w:right w:val="nil"/>
        <w:between w:val="nil"/>
        <w:bar w:val="nil"/>
      </w:pBdr>
      <w:spacing w:after="0" w:line="240" w:lineRule="auto"/>
    </w:pPr>
    <w:rPr>
      <w:rFonts w:ascii="Tahoma" w:eastAsia="Arial" w:hAnsi="Tahoma" w:cs="Tahoma"/>
      <w:color w:val="000000"/>
      <w:sz w:val="16"/>
      <w:szCs w:val="16"/>
      <w:u w:color="000000"/>
      <w:bdr w:val="nil"/>
      <w:lang w:eastAsia="uk-UA"/>
    </w:rPr>
  </w:style>
  <w:style w:type="character" w:customStyle="1" w:styleId="ac">
    <w:name w:val="Текст выноски Знак"/>
    <w:basedOn w:val="a0"/>
    <w:link w:val="ab"/>
    <w:uiPriority w:val="99"/>
    <w:semiHidden/>
    <w:rsid w:val="00A94814"/>
    <w:rPr>
      <w:rFonts w:ascii="Tahoma" w:eastAsia="Arial" w:hAnsi="Tahoma" w:cs="Tahoma"/>
      <w:color w:val="000000"/>
      <w:sz w:val="16"/>
      <w:szCs w:val="16"/>
      <w:u w:color="000000"/>
      <w:bdr w:val="nil"/>
      <w:lang w:eastAsia="uk-UA"/>
    </w:rPr>
  </w:style>
  <w:style w:type="table" w:styleId="ad">
    <w:name w:val="Table Grid"/>
    <w:basedOn w:val="a1"/>
    <w:uiPriority w:val="59"/>
    <w:rsid w:val="00A9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uiPriority w:val="1"/>
    <w:qFormat/>
    <w:rsid w:val="00A94814"/>
    <w:pPr>
      <w:widowControl w:val="0"/>
      <w:autoSpaceDE w:val="0"/>
      <w:autoSpaceDN w:val="0"/>
      <w:spacing w:before="38" w:after="0" w:line="240" w:lineRule="auto"/>
      <w:ind w:left="187"/>
    </w:pPr>
    <w:rPr>
      <w:rFonts w:ascii="Tahoma" w:eastAsia="Tahoma" w:hAnsi="Tahoma" w:cs="Tahoma"/>
      <w:b/>
      <w:bCs/>
      <w:sz w:val="20"/>
      <w:szCs w:val="20"/>
      <w:u w:color="000000"/>
    </w:rPr>
  </w:style>
  <w:style w:type="paragraph" w:styleId="22">
    <w:name w:val="toc 2"/>
    <w:basedOn w:val="a"/>
    <w:uiPriority w:val="1"/>
    <w:qFormat/>
    <w:rsid w:val="00A94814"/>
    <w:pPr>
      <w:widowControl w:val="0"/>
      <w:autoSpaceDE w:val="0"/>
      <w:autoSpaceDN w:val="0"/>
      <w:spacing w:before="145" w:after="0" w:line="240" w:lineRule="auto"/>
      <w:ind w:left="517" w:hanging="331"/>
    </w:pPr>
    <w:rPr>
      <w:rFonts w:ascii="Trebuchet MS" w:eastAsia="Trebuchet MS" w:hAnsi="Trebuchet MS" w:cs="Trebuchet MS"/>
      <w:sz w:val="20"/>
      <w:szCs w:val="20"/>
      <w:u w:color="000000"/>
    </w:rPr>
  </w:style>
  <w:style w:type="paragraph" w:styleId="31">
    <w:name w:val="toc 3"/>
    <w:basedOn w:val="a"/>
    <w:uiPriority w:val="1"/>
    <w:qFormat/>
    <w:rsid w:val="00A94814"/>
    <w:pPr>
      <w:widowControl w:val="0"/>
      <w:autoSpaceDE w:val="0"/>
      <w:autoSpaceDN w:val="0"/>
      <w:spacing w:before="356" w:after="0" w:line="240" w:lineRule="auto"/>
      <w:ind w:left="187"/>
    </w:pPr>
    <w:rPr>
      <w:rFonts w:ascii="Trebuchet MS" w:eastAsia="Trebuchet MS" w:hAnsi="Trebuchet MS" w:cs="Trebuchet MS"/>
      <w:b/>
      <w:bCs/>
      <w:i/>
      <w:iCs/>
      <w:u w:color="000000"/>
    </w:rPr>
  </w:style>
  <w:style w:type="paragraph" w:styleId="41">
    <w:name w:val="toc 4"/>
    <w:basedOn w:val="a"/>
    <w:uiPriority w:val="1"/>
    <w:qFormat/>
    <w:rsid w:val="00A94814"/>
    <w:pPr>
      <w:widowControl w:val="0"/>
      <w:autoSpaceDE w:val="0"/>
      <w:autoSpaceDN w:val="0"/>
      <w:spacing w:before="28" w:after="0" w:line="240" w:lineRule="auto"/>
      <w:ind w:left="229"/>
    </w:pPr>
    <w:rPr>
      <w:rFonts w:ascii="Trebuchet MS" w:eastAsia="Trebuchet MS" w:hAnsi="Trebuchet MS" w:cs="Trebuchet MS"/>
      <w:sz w:val="20"/>
      <w:szCs w:val="20"/>
      <w:u w:color="000000"/>
    </w:rPr>
  </w:style>
  <w:style w:type="paragraph" w:styleId="ae">
    <w:name w:val="Body Text"/>
    <w:basedOn w:val="a"/>
    <w:link w:val="af"/>
    <w:uiPriority w:val="1"/>
    <w:qFormat/>
    <w:rsid w:val="00A94814"/>
    <w:pPr>
      <w:widowControl w:val="0"/>
      <w:autoSpaceDE w:val="0"/>
      <w:autoSpaceDN w:val="0"/>
      <w:spacing w:after="0" w:line="240" w:lineRule="auto"/>
    </w:pPr>
    <w:rPr>
      <w:rFonts w:ascii="Trebuchet MS" w:eastAsia="Trebuchet MS" w:hAnsi="Trebuchet MS" w:cs="Trebuchet MS"/>
      <w:sz w:val="20"/>
      <w:szCs w:val="20"/>
      <w:u w:color="000000"/>
    </w:rPr>
  </w:style>
  <w:style w:type="character" w:customStyle="1" w:styleId="af">
    <w:name w:val="Основной текст Знак"/>
    <w:basedOn w:val="a0"/>
    <w:link w:val="ae"/>
    <w:uiPriority w:val="1"/>
    <w:rsid w:val="00A94814"/>
    <w:rPr>
      <w:rFonts w:ascii="Trebuchet MS" w:eastAsia="Trebuchet MS" w:hAnsi="Trebuchet MS" w:cs="Trebuchet MS"/>
      <w:sz w:val="20"/>
      <w:szCs w:val="20"/>
      <w:u w:color="000000"/>
    </w:rPr>
  </w:style>
  <w:style w:type="paragraph" w:styleId="af0">
    <w:name w:val="Title"/>
    <w:basedOn w:val="a"/>
    <w:link w:val="af1"/>
    <w:uiPriority w:val="1"/>
    <w:qFormat/>
    <w:rsid w:val="00A94814"/>
    <w:pPr>
      <w:widowControl w:val="0"/>
      <w:autoSpaceDE w:val="0"/>
      <w:autoSpaceDN w:val="0"/>
      <w:spacing w:before="23" w:after="0" w:line="240" w:lineRule="auto"/>
      <w:ind w:left="219"/>
    </w:pPr>
    <w:rPr>
      <w:rFonts w:ascii="Trebuchet MS" w:eastAsia="Trebuchet MS" w:hAnsi="Trebuchet MS" w:cs="Trebuchet MS"/>
      <w:sz w:val="68"/>
      <w:szCs w:val="68"/>
      <w:u w:color="000000"/>
    </w:rPr>
  </w:style>
  <w:style w:type="character" w:customStyle="1" w:styleId="af1">
    <w:name w:val="Название Знак"/>
    <w:basedOn w:val="a0"/>
    <w:link w:val="af0"/>
    <w:uiPriority w:val="1"/>
    <w:rsid w:val="00A94814"/>
    <w:rPr>
      <w:rFonts w:ascii="Trebuchet MS" w:eastAsia="Trebuchet MS" w:hAnsi="Trebuchet MS" w:cs="Trebuchet MS"/>
      <w:sz w:val="68"/>
      <w:szCs w:val="68"/>
      <w:u w:color="000000"/>
    </w:rPr>
  </w:style>
  <w:style w:type="paragraph" w:customStyle="1" w:styleId="TableParagraph">
    <w:name w:val="Table Paragraph"/>
    <w:basedOn w:val="a"/>
    <w:uiPriority w:val="1"/>
    <w:qFormat/>
    <w:rsid w:val="00A94814"/>
    <w:pPr>
      <w:widowControl w:val="0"/>
      <w:autoSpaceDE w:val="0"/>
      <w:autoSpaceDN w:val="0"/>
      <w:spacing w:after="0" w:line="240" w:lineRule="auto"/>
    </w:pPr>
    <w:rPr>
      <w:rFonts w:ascii="Trebuchet MS" w:eastAsia="Trebuchet MS" w:hAnsi="Trebuchet MS" w:cs="Trebuchet MS"/>
      <w:u w:color="000000"/>
    </w:rPr>
  </w:style>
</w:styles>
</file>

<file path=word/webSettings.xml><?xml version="1.0" encoding="utf-8"?>
<w:webSettings xmlns:r="http://schemas.openxmlformats.org/officeDocument/2006/relationships" xmlns:w="http://schemas.openxmlformats.org/wordprocessingml/2006/main">
  <w:divs>
    <w:div w:id="681009328">
      <w:bodyDiv w:val="1"/>
      <w:marLeft w:val="0"/>
      <w:marRight w:val="0"/>
      <w:marTop w:val="0"/>
      <w:marBottom w:val="0"/>
      <w:divBdr>
        <w:top w:val="none" w:sz="0" w:space="0" w:color="auto"/>
        <w:left w:val="none" w:sz="0" w:space="0" w:color="auto"/>
        <w:bottom w:val="none" w:sz="0" w:space="0" w:color="auto"/>
        <w:right w:val="none" w:sz="0" w:space="0" w:color="auto"/>
      </w:divBdr>
      <w:divsChild>
        <w:div w:id="1821341853">
          <w:marLeft w:val="0"/>
          <w:marRight w:val="0"/>
          <w:marTop w:val="0"/>
          <w:marBottom w:val="0"/>
          <w:divBdr>
            <w:top w:val="none" w:sz="0" w:space="0" w:color="auto"/>
            <w:left w:val="none" w:sz="0" w:space="0" w:color="auto"/>
            <w:bottom w:val="none" w:sz="0" w:space="0" w:color="auto"/>
            <w:right w:val="none" w:sz="0" w:space="0" w:color="auto"/>
          </w:divBdr>
        </w:div>
      </w:divsChild>
    </w:div>
    <w:div w:id="1151214047">
      <w:bodyDiv w:val="1"/>
      <w:marLeft w:val="0"/>
      <w:marRight w:val="0"/>
      <w:marTop w:val="0"/>
      <w:marBottom w:val="0"/>
      <w:divBdr>
        <w:top w:val="none" w:sz="0" w:space="0" w:color="auto"/>
        <w:left w:val="none" w:sz="0" w:space="0" w:color="auto"/>
        <w:bottom w:val="none" w:sz="0" w:space="0" w:color="auto"/>
        <w:right w:val="none" w:sz="0" w:space="0" w:color="auto"/>
      </w:divBdr>
      <w:divsChild>
        <w:div w:id="179910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50"/>
      <c:hPercent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00000000000007E-3"/>
          <c:y val="5.000000000000007E-3"/>
          <c:w val="0.49349700000000002"/>
          <c:h val="0.98749999999999949"/>
        </c:manualLayout>
      </c:layout>
      <c:pie3DChart>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numFmt formatCode="0%" sourceLinked="0"/>
            <c:txPr>
              <a:bodyPr/>
              <a:lstStyle/>
              <a:p>
                <a:pPr>
                  <a:defRPr sz="1000" b="0" i="0" u="none" strike="noStrike">
                    <a:solidFill>
                      <a:srgbClr val="000000"/>
                    </a:solidFill>
                    <a:latin typeface="Calibri"/>
                  </a:defRPr>
                </a:pPr>
                <a:endParaRPr lang="uk-UA"/>
              </a:p>
            </c:txPr>
            <c:dLblPos val="inEnd"/>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0.35000000000000031</c:v>
                </c:pt>
                <c:pt idx="1">
                  <c:v>0.55000000000000004</c:v>
                </c:pt>
                <c:pt idx="2">
                  <c:v>0.1</c:v>
                </c:pt>
              </c:numCache>
            </c:numRef>
          </c:val>
        </c:ser>
      </c:pie3DChart>
      <c:spPr>
        <a:solidFill>
          <a:srgbClr val="FFFFFF"/>
        </a:solidFill>
        <a:ln w="12700" cap="flat">
          <a:noFill/>
          <a:miter lim="400000"/>
        </a:ln>
        <a:effectLst/>
      </c:spPr>
    </c:plotArea>
    <c:legend>
      <c:legendPos val="r"/>
      <c:layout>
        <c:manualLayout>
          <c:xMode val="edge"/>
          <c:yMode val="edge"/>
          <c:x val="0.83086599999999999"/>
          <c:y val="0.30027800000000032"/>
          <c:w val="0.16913400000000006"/>
          <c:h val="0.19656000000000015"/>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uk-UA"/>
        </a:p>
      </c:txP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25</c:v>
                </c:pt>
                <c:pt idx="1">
                  <c:v>40</c:v>
                </c:pt>
                <c:pt idx="2">
                  <c:v>35</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15</c:v>
                </c:pt>
                <c:pt idx="1">
                  <c:v>50</c:v>
                </c:pt>
                <c:pt idx="2">
                  <c:v>35</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20</c:v>
                </c:pt>
                <c:pt idx="1">
                  <c:v>50</c:v>
                </c:pt>
                <c:pt idx="2">
                  <c:v>30</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35</c:v>
                </c:pt>
                <c:pt idx="1">
                  <c:v>50</c:v>
                </c:pt>
                <c:pt idx="2">
                  <c:v>15</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30</c:v>
                </c:pt>
                <c:pt idx="1">
                  <c:v>45</c:v>
                </c:pt>
                <c:pt idx="2">
                  <c:v>25</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10</c:v>
                </c:pt>
                <c:pt idx="1">
                  <c:v>50</c:v>
                </c:pt>
                <c:pt idx="2">
                  <c:v>40</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view3D>
      <c:perspective val="30"/>
    </c:view3D>
    <c:plotArea>
      <c:layout/>
      <c:bar3DChart>
        <c:barDir val="bar"/>
        <c:grouping val="percentStacked"/>
        <c:ser>
          <c:idx val="0"/>
          <c:order val="0"/>
          <c:tx>
            <c:strRef>
              <c:f>Sheet1!$A$2</c:f>
              <c:strCache>
                <c:ptCount val="1"/>
                <c:pt idx="0">
                  <c:v>Столбец1</c:v>
                </c:pt>
              </c:strCache>
            </c:strRef>
          </c:tx>
          <c:cat>
            <c:strRef>
              <c:f>Sheet1!$B$1:$D$1</c:f>
              <c:strCache>
                <c:ptCount val="3"/>
                <c:pt idx="0">
                  <c:v>Високий</c:v>
                </c:pt>
                <c:pt idx="1">
                  <c:v>Середній</c:v>
                </c:pt>
                <c:pt idx="2">
                  <c:v>Низький</c:v>
                </c:pt>
              </c:strCache>
            </c:strRef>
          </c:cat>
          <c:val>
            <c:numRef>
              <c:f>Sheet1!$B$2:$D$2</c:f>
              <c:numCache>
                <c:formatCode>General</c:formatCode>
                <c:ptCount val="3"/>
                <c:pt idx="0">
                  <c:v>10</c:v>
                </c:pt>
                <c:pt idx="1">
                  <c:v>30</c:v>
                </c:pt>
                <c:pt idx="2">
                  <c:v>60</c:v>
                </c:pt>
              </c:numCache>
            </c:numRef>
          </c:val>
        </c:ser>
        <c:shape val="pyramid"/>
        <c:axId val="153770240"/>
        <c:axId val="158928896"/>
        <c:axId val="0"/>
      </c:bar3DChart>
      <c:catAx>
        <c:axId val="153770240"/>
        <c:scaling>
          <c:orientation val="minMax"/>
        </c:scaling>
        <c:axPos val="l"/>
        <c:majorTickMark val="none"/>
        <c:tickLblPos val="nextTo"/>
        <c:crossAx val="158928896"/>
        <c:crosses val="autoZero"/>
        <c:auto val="1"/>
        <c:lblAlgn val="ctr"/>
        <c:lblOffset val="100"/>
      </c:catAx>
      <c:valAx>
        <c:axId val="158928896"/>
        <c:scaling>
          <c:orientation val="minMax"/>
        </c:scaling>
        <c:axPos val="b"/>
        <c:majorGridlines/>
        <c:numFmt formatCode="0%" sourceLinked="1"/>
        <c:majorTickMark val="none"/>
        <c:tickLblPos val="nextTo"/>
        <c:crossAx val="153770240"/>
        <c:crosses val="autoZero"/>
        <c:crossBetween val="between"/>
      </c:valAx>
    </c:plotArea>
    <c:plotVisOnly val="1"/>
    <c:dispBlanksAs val="gap"/>
    <c:showDLblsOverMax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30"/>
    </c:view3D>
    <c:sideWall>
      <c:spPr>
        <a:noFill/>
        <a:ln>
          <a:noFill/>
        </a:ln>
        <a:effectLst/>
        <a:sp3d/>
      </c:spPr>
    </c:sideWall>
    <c:backWall>
      <c:spPr>
        <a:noFill/>
        <a:ln>
          <a:noFill/>
        </a:ln>
        <a:effectLst/>
        <a:sp3d/>
      </c:spPr>
    </c:backWall>
    <c:plotArea>
      <c:layout/>
      <c:bar3DChart>
        <c:barDir val="bar"/>
        <c:grouping val="clustered"/>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Val val="1"/>
          </c:dLbls>
          <c:cat>
            <c:strRef>
              <c:f>Sheet1!$B$1:$D$1</c:f>
              <c:strCache>
                <c:ptCount val="3"/>
                <c:pt idx="0">
                  <c:v>Високий</c:v>
                </c:pt>
                <c:pt idx="1">
                  <c:v>Середній</c:v>
                </c:pt>
                <c:pt idx="2">
                  <c:v>Низький</c:v>
                </c:pt>
              </c:strCache>
            </c:strRef>
          </c:cat>
          <c:val>
            <c:numRef>
              <c:f>Sheet1!$B$2:$D$2</c:f>
              <c:numCache>
                <c:formatCode>General</c:formatCode>
                <c:ptCount val="3"/>
                <c:pt idx="0">
                  <c:v>15</c:v>
                </c:pt>
                <c:pt idx="1">
                  <c:v>45</c:v>
                </c:pt>
                <c:pt idx="2">
                  <c:v>40</c:v>
                </c:pt>
              </c:numCache>
            </c:numRef>
          </c:val>
        </c:ser>
        <c:gapWidth val="100"/>
        <c:shape val="cone"/>
        <c:axId val="158959488"/>
        <c:axId val="158957952"/>
        <c:axId val="0"/>
      </c:bar3DChart>
      <c:valAx>
        <c:axId val="158957952"/>
        <c:scaling>
          <c:orientation val="minMax"/>
        </c:scaling>
        <c:axPos val="b"/>
        <c:majorGridlines/>
        <c:numFmt formatCode="General" sourceLinked="1"/>
        <c:tickLblPos val="nextTo"/>
        <c:crossAx val="158959488"/>
        <c:crosses val="autoZero"/>
        <c:crossBetween val="between"/>
      </c:valAx>
      <c:catAx>
        <c:axId val="158959488"/>
        <c:scaling>
          <c:orientation val="minMax"/>
        </c:scaling>
        <c:axPos val="l"/>
        <c:tickLblPos val="nextTo"/>
        <c:crossAx val="158957952"/>
        <c:crosses val="autoZero"/>
        <c:auto val="1"/>
        <c:lblAlgn val="ctr"/>
        <c:lblOffset val="100"/>
      </c:catAx>
    </c:plotArea>
    <c:legend>
      <c:legendPos val="r"/>
    </c:legend>
    <c:plotVisOnly val="1"/>
    <c:dispBlanksAs val="gap"/>
    <c:showDLblsOverMax val="1"/>
  </c:chart>
  <c:spPr>
    <a:solidFill>
      <a:srgbClr val="FFFFFF"/>
    </a:solidFill>
    <a:ln w="12700" cap="flat">
      <a:solidFill>
        <a:srgbClr val="888888"/>
      </a:solidFill>
      <a:prstDash val="solid"/>
      <a:round/>
    </a:ln>
    <a:effectLst/>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30"/>
    </c:view3D>
    <c:sideWall>
      <c:spPr>
        <a:noFill/>
        <a:ln>
          <a:noFill/>
        </a:ln>
        <a:effectLst/>
        <a:sp3d/>
      </c:spPr>
    </c:sideWall>
    <c:backWall>
      <c:spPr>
        <a:noFill/>
        <a:ln>
          <a:noFill/>
        </a:ln>
        <a:effectLst/>
        <a:sp3d/>
      </c:spPr>
    </c:backWall>
    <c:plotArea>
      <c:layout/>
      <c:bar3DChart>
        <c:barDir val="bar"/>
        <c:grouping val="clustered"/>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Val val="1"/>
          </c:dLbls>
          <c:cat>
            <c:strRef>
              <c:f>Sheet1!$B$1:$D$1</c:f>
              <c:strCache>
                <c:ptCount val="3"/>
                <c:pt idx="0">
                  <c:v>Високий</c:v>
                </c:pt>
                <c:pt idx="1">
                  <c:v>Середній</c:v>
                </c:pt>
                <c:pt idx="2">
                  <c:v>Низький</c:v>
                </c:pt>
              </c:strCache>
            </c:strRef>
          </c:cat>
          <c:val>
            <c:numRef>
              <c:f>Sheet1!$B$2:$D$2</c:f>
              <c:numCache>
                <c:formatCode>General</c:formatCode>
                <c:ptCount val="3"/>
                <c:pt idx="0">
                  <c:v>35</c:v>
                </c:pt>
                <c:pt idx="1">
                  <c:v>50</c:v>
                </c:pt>
                <c:pt idx="2">
                  <c:v>25</c:v>
                </c:pt>
              </c:numCache>
            </c:numRef>
          </c:val>
        </c:ser>
        <c:gapWidth val="100"/>
        <c:shape val="cone"/>
        <c:axId val="158986624"/>
        <c:axId val="158984832"/>
        <c:axId val="0"/>
      </c:bar3DChart>
      <c:valAx>
        <c:axId val="158984832"/>
        <c:scaling>
          <c:orientation val="minMax"/>
        </c:scaling>
        <c:axPos val="b"/>
        <c:majorGridlines/>
        <c:numFmt formatCode="General" sourceLinked="1"/>
        <c:tickLblPos val="nextTo"/>
        <c:crossAx val="158986624"/>
        <c:crosses val="autoZero"/>
        <c:crossBetween val="between"/>
      </c:valAx>
      <c:catAx>
        <c:axId val="158986624"/>
        <c:scaling>
          <c:orientation val="minMax"/>
        </c:scaling>
        <c:axPos val="l"/>
        <c:tickLblPos val="nextTo"/>
        <c:crossAx val="158984832"/>
        <c:crosses val="autoZero"/>
        <c:auto val="1"/>
        <c:lblAlgn val="ctr"/>
        <c:lblOffset val="100"/>
      </c:catAx>
    </c:plotArea>
    <c:legend>
      <c:legendPos val="r"/>
    </c:legend>
    <c:plotVisOnly val="1"/>
    <c:dispBlanksAs val="gap"/>
    <c:showDLblsOverMax val="1"/>
  </c:chart>
  <c:spPr>
    <a:solidFill>
      <a:srgbClr val="FFFFFF"/>
    </a:solidFill>
    <a:ln w="12700" cap="flat">
      <a:solidFill>
        <a:srgbClr val="888888"/>
      </a:solidFill>
      <a:prstDash val="solid"/>
      <a:round/>
    </a:ln>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50"/>
      <c:hPercent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00000000000007E-3"/>
          <c:y val="5.000000000000007E-3"/>
          <c:w val="0.49349700000000002"/>
          <c:h val="0.98749999999999949"/>
        </c:manualLayout>
      </c:layout>
      <c:pie3DChart>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numFmt formatCode="0%" sourceLinked="0"/>
            <c:txPr>
              <a:bodyPr/>
              <a:lstStyle/>
              <a:p>
                <a:pPr>
                  <a:defRPr sz="1000" b="0" i="0" u="none" strike="noStrike">
                    <a:solidFill>
                      <a:srgbClr val="000000"/>
                    </a:solidFill>
                    <a:latin typeface="Calibri"/>
                  </a:defRPr>
                </a:pPr>
                <a:endParaRPr lang="uk-UA"/>
              </a:p>
            </c:txPr>
            <c:dLblPos val="inEnd"/>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35</c:v>
                </c:pt>
                <c:pt idx="1">
                  <c:v>60</c:v>
                </c:pt>
                <c:pt idx="2">
                  <c:v>5</c:v>
                </c:pt>
              </c:numCache>
            </c:numRef>
          </c:val>
        </c:ser>
      </c:pie3DChart>
      <c:spPr>
        <a:solidFill>
          <a:srgbClr val="FFFFFF"/>
        </a:solidFill>
        <a:ln w="12700" cap="flat">
          <a:noFill/>
          <a:miter lim="400000"/>
        </a:ln>
        <a:effectLst/>
      </c:spPr>
    </c:plotArea>
    <c:legend>
      <c:legendPos val="r"/>
      <c:layout>
        <c:manualLayout>
          <c:xMode val="edge"/>
          <c:yMode val="edge"/>
          <c:x val="0.83086599999999999"/>
          <c:y val="0.30027800000000032"/>
          <c:w val="0.16913400000000001"/>
          <c:h val="0.19656000000000001"/>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uk-UA"/>
        </a:p>
      </c:txP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50"/>
      <c:hPercent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00000000000007E-3"/>
          <c:y val="5.000000000000007E-3"/>
          <c:w val="0.49349700000000002"/>
          <c:h val="0.98749999999999949"/>
        </c:manualLayout>
      </c:layout>
      <c:pie3DChart>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numFmt formatCode="0%" sourceLinked="0"/>
            <c:txPr>
              <a:bodyPr/>
              <a:lstStyle/>
              <a:p>
                <a:pPr>
                  <a:defRPr sz="1000" b="0" i="0" u="none" strike="noStrike">
                    <a:solidFill>
                      <a:srgbClr val="000000"/>
                    </a:solidFill>
                    <a:latin typeface="Calibri"/>
                  </a:defRPr>
                </a:pPr>
                <a:endParaRPr lang="uk-UA"/>
              </a:p>
            </c:txPr>
            <c:dLblPos val="inEnd"/>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40</c:v>
                </c:pt>
                <c:pt idx="1">
                  <c:v>50</c:v>
                </c:pt>
                <c:pt idx="2">
                  <c:v>10</c:v>
                </c:pt>
              </c:numCache>
            </c:numRef>
          </c:val>
        </c:ser>
      </c:pie3DChart>
      <c:spPr>
        <a:solidFill>
          <a:srgbClr val="FFFFFF"/>
        </a:solidFill>
        <a:ln w="12700" cap="flat">
          <a:noFill/>
          <a:miter lim="400000"/>
        </a:ln>
        <a:effectLst/>
      </c:spPr>
    </c:plotArea>
    <c:legend>
      <c:legendPos val="r"/>
      <c:layout>
        <c:manualLayout>
          <c:xMode val="edge"/>
          <c:yMode val="edge"/>
          <c:x val="0.83086599999999999"/>
          <c:y val="0.30027800000000032"/>
          <c:w val="0.16913400000000001"/>
          <c:h val="0.19656000000000001"/>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uk-UA"/>
        </a:p>
      </c:txP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5.000000000000007E-3"/>
          <c:y val="5.000000000000007E-3"/>
          <c:w val="0.49349700000000002"/>
          <c:h val="0.98749999999999949"/>
        </c:manualLayout>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numFmt formatCode="0%" sourceLinked="0"/>
            <c:txPr>
              <a:bodyPr/>
              <a:lstStyle/>
              <a:p>
                <a:pPr>
                  <a:defRPr sz="1000" b="0" i="0" u="none" strike="noStrike">
                    <a:solidFill>
                      <a:srgbClr val="000000"/>
                    </a:solidFill>
                    <a:latin typeface="Calibri"/>
                  </a:defRPr>
                </a:pPr>
                <a:endParaRPr lang="uk-UA"/>
              </a:p>
            </c:txPr>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20</c:v>
                </c:pt>
                <c:pt idx="1">
                  <c:v>50</c:v>
                </c:pt>
                <c:pt idx="2">
                  <c:v>30</c:v>
                </c:pt>
              </c:numCache>
            </c:numRef>
          </c:val>
        </c:ser>
        <c:firstSliceAng val="0"/>
        <c:holeSize val="50"/>
      </c:doughnutChart>
      <c:spPr>
        <a:noFill/>
        <a:ln>
          <a:noFill/>
        </a:ln>
        <a:effectLst/>
        <a:sp3d/>
      </c:spPr>
    </c:plotArea>
    <c:legend>
      <c:legendPos val="r"/>
      <c:layout>
        <c:manualLayout>
          <c:xMode val="edge"/>
          <c:yMode val="edge"/>
          <c:x val="0.83086599999999999"/>
          <c:y val="0.30027800000000032"/>
          <c:w val="0.14451605711448262"/>
          <c:h val="0.23408302117575108"/>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uk-UA"/>
        </a:p>
      </c:txP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5.000000000000007E-3"/>
          <c:y val="5.000000000000007E-3"/>
          <c:w val="0.49349700000000002"/>
          <c:h val="0.98749999999999949"/>
        </c:manualLayout>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numFmt formatCode="0%" sourceLinked="0"/>
            <c:txPr>
              <a:bodyPr/>
              <a:lstStyle/>
              <a:p>
                <a:pPr>
                  <a:defRPr sz="1000" b="0" i="0" u="none" strike="noStrike">
                    <a:solidFill>
                      <a:srgbClr val="000000"/>
                    </a:solidFill>
                    <a:latin typeface="Calibri"/>
                  </a:defRPr>
                </a:pPr>
                <a:endParaRPr lang="uk-UA"/>
              </a:p>
            </c:txPr>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35</c:v>
                </c:pt>
                <c:pt idx="1">
                  <c:v>50</c:v>
                </c:pt>
                <c:pt idx="2">
                  <c:v>15</c:v>
                </c:pt>
              </c:numCache>
            </c:numRef>
          </c:val>
        </c:ser>
        <c:firstSliceAng val="0"/>
        <c:holeSize val="50"/>
      </c:doughnutChart>
      <c:spPr>
        <a:noFill/>
        <a:ln>
          <a:noFill/>
        </a:ln>
        <a:effectLst/>
        <a:sp3d/>
      </c:spPr>
    </c:plotArea>
    <c:legend>
      <c:legendPos val="r"/>
      <c:layout>
        <c:manualLayout>
          <c:xMode val="edge"/>
          <c:yMode val="edge"/>
          <c:x val="0.83086599999999999"/>
          <c:y val="0.30027800000000032"/>
          <c:w val="0.14451605711448262"/>
          <c:h val="0.23408302117575108"/>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uk-UA"/>
        </a:p>
      </c:txP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25</c:v>
                </c:pt>
                <c:pt idx="1">
                  <c:v>60</c:v>
                </c:pt>
                <c:pt idx="2">
                  <c:v>15</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20</c:v>
                </c:pt>
                <c:pt idx="1">
                  <c:v>50</c:v>
                </c:pt>
                <c:pt idx="2">
                  <c:v>30</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45</c:v>
                </c:pt>
                <c:pt idx="1">
                  <c:v>50</c:v>
                </c:pt>
                <c:pt idx="2">
                  <c:v>5</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doughnutChart>
        <c:varyColors val="1"/>
        <c:ser>
          <c:idx val="0"/>
          <c:order val="0"/>
          <c:tx>
            <c:strRef>
              <c:f>Sheet1!$A$2</c:f>
              <c:strCache>
                <c:ptCount val="1"/>
                <c:pt idx="0">
                  <c:v>Столбец1</c:v>
                </c:pt>
              </c:strCache>
            </c:strRef>
          </c:tx>
          <c:spPr>
            <a:solidFill>
              <a:schemeClr val="accent1"/>
            </a:solidFill>
            <a:ln w="12700" cap="flat">
              <a:noFill/>
              <a:miter lim="400000"/>
            </a:ln>
            <a:effectLst/>
            <a:sp3d prstMaterial="matte"/>
          </c:spPr>
          <c:dPt>
            <c:idx val="1"/>
            <c:spPr>
              <a:solidFill>
                <a:schemeClr val="accent2"/>
              </a:solidFill>
              <a:ln w="12700" cap="flat">
                <a:noFill/>
                <a:miter lim="400000"/>
              </a:ln>
              <a:effectLst/>
              <a:sp3d prstMaterial="matte"/>
            </c:spPr>
          </c:dPt>
          <c:dPt>
            <c:idx val="2"/>
            <c:spPr>
              <a:solidFill>
                <a:schemeClr val="accent3"/>
              </a:solidFill>
              <a:ln w="12700" cap="flat">
                <a:noFill/>
                <a:miter lim="400000"/>
              </a:ln>
              <a:effectLst/>
              <a:sp3d prstMaterial="matte"/>
            </c:spPr>
          </c:dPt>
          <c:dLbls>
            <c:showPercent val="1"/>
          </c:dLbls>
          <c:cat>
            <c:strRef>
              <c:f>Sheet1!$B$1:$D$1</c:f>
              <c:strCache>
                <c:ptCount val="3"/>
                <c:pt idx="0">
                  <c:v>Високий</c:v>
                </c:pt>
                <c:pt idx="1">
                  <c:v>Середній</c:v>
                </c:pt>
                <c:pt idx="2">
                  <c:v>Низький</c:v>
                </c:pt>
              </c:strCache>
            </c:strRef>
          </c:cat>
          <c:val>
            <c:numRef>
              <c:f>Sheet1!$B$2:$D$2</c:f>
              <c:numCache>
                <c:formatCode>General</c:formatCode>
                <c:ptCount val="3"/>
                <c:pt idx="0">
                  <c:v>20</c:v>
                </c:pt>
                <c:pt idx="1">
                  <c:v>45</c:v>
                </c:pt>
                <c:pt idx="2">
                  <c:v>35</c:v>
                </c:pt>
              </c:numCache>
            </c:numRef>
          </c:val>
        </c:ser>
        <c:dLbls>
          <c:showPercent val="1"/>
        </c:dLbls>
        <c:firstSliceAng val="0"/>
        <c:holeSize val="50"/>
      </c:doughnutChart>
      <c:spPr>
        <a:noFill/>
        <a:ln>
          <a:noFill/>
        </a:ln>
        <a:effectLst/>
        <a:sp3d/>
      </c:spPr>
    </c:plotArea>
    <c:legend>
      <c:legendPos val="r"/>
    </c:legend>
    <c:plotVisOnly val="1"/>
    <c:dispBlanksAs val="zero"/>
    <c:showDLblsOverMax val="1"/>
  </c:chart>
  <c:spPr>
    <a:solidFill>
      <a:srgbClr val="FFFFFF"/>
    </a:solidFill>
    <a:ln w="12700" cap="flat">
      <a:solidFill>
        <a:srgbClr val="888888"/>
      </a:solidFill>
      <a:prstDash val="solid"/>
      <a:round/>
    </a:ln>
    <a:effectLst/>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8D4A2-F863-43F4-B7B7-14E771F3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75</Pages>
  <Words>67685</Words>
  <Characters>38582</Characters>
  <Application>Microsoft Office Word</Application>
  <DocSecurity>0</DocSecurity>
  <Lines>321</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Olexandra V</dc:creator>
  <cp:lastModifiedBy>Пользователь Windows</cp:lastModifiedBy>
  <cp:revision>3</cp:revision>
  <cp:lastPrinted>2023-06-08T05:15:00Z</cp:lastPrinted>
  <dcterms:created xsi:type="dcterms:W3CDTF">2023-06-08T20:27:00Z</dcterms:created>
  <dcterms:modified xsi:type="dcterms:W3CDTF">2023-06-08T20:51:00Z</dcterms:modified>
</cp:coreProperties>
</file>