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8377" w14:textId="77777777" w:rsidR="00297D8D" w:rsidRPr="00297D8D" w:rsidRDefault="00297D8D" w:rsidP="00D77C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7C0230" w14:textId="11C1C23B" w:rsidR="00297D8D" w:rsidRPr="00297D8D" w:rsidRDefault="00297D8D" w:rsidP="00D77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D8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5CE42F00" w14:textId="60FF6320" w:rsidR="00297D8D" w:rsidRPr="00297D8D" w:rsidRDefault="00297D8D" w:rsidP="00D77C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D8D">
        <w:rPr>
          <w:rFonts w:ascii="Times New Roman" w:hAnsi="Times New Roman" w:cs="Times New Roman"/>
          <w:sz w:val="28"/>
          <w:szCs w:val="28"/>
        </w:rPr>
        <w:t>Прикарпатський</w:t>
      </w:r>
      <w:proofErr w:type="spellEnd"/>
      <w:r w:rsidRPr="0029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D8D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9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D8D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9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D8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297D8D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297D8D">
        <w:rPr>
          <w:rFonts w:ascii="Times New Roman" w:hAnsi="Times New Roman" w:cs="Times New Roman"/>
          <w:sz w:val="28"/>
          <w:szCs w:val="28"/>
        </w:rPr>
        <w:t>Стефаника</w:t>
      </w:r>
      <w:proofErr w:type="spellEnd"/>
    </w:p>
    <w:p w14:paraId="38EC0498" w14:textId="408A9DAA" w:rsidR="00297D8D" w:rsidRDefault="00297D8D" w:rsidP="0029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D8D">
        <w:rPr>
          <w:rFonts w:ascii="Times New Roman" w:hAnsi="Times New Roman" w:cs="Times New Roman"/>
          <w:sz w:val="28"/>
          <w:szCs w:val="28"/>
        </w:rPr>
        <w:t>Економічний факультет</w:t>
      </w:r>
    </w:p>
    <w:p w14:paraId="20CF50D6" w14:textId="4C5CDF8F" w:rsidR="00D77C0C" w:rsidRDefault="00D77C0C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F9452C" w14:textId="72DF62C0" w:rsidR="00D77C0C" w:rsidRDefault="00D77C0C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DC61AC" w14:textId="77777777" w:rsidR="00D77C0C" w:rsidRPr="00297D8D" w:rsidRDefault="00D77C0C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8FCC8" w14:textId="77777777" w:rsidR="00297D8D" w:rsidRPr="00297D8D" w:rsidRDefault="00297D8D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52414" w14:textId="5554A1DB" w:rsidR="00297D8D" w:rsidRPr="00540459" w:rsidRDefault="00540459" w:rsidP="00297D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Савчин Євгеній Ігорович</w:t>
      </w:r>
    </w:p>
    <w:p w14:paraId="2FA1FD37" w14:textId="77777777" w:rsidR="00540459" w:rsidRDefault="00540459" w:rsidP="00297D8D">
      <w:pPr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  <w:r w:rsidRPr="009217B4">
        <w:rPr>
          <w:rFonts w:ascii="Times New Roman" w:eastAsia="Times New Roman" w:hAnsi="Times New Roman" w:cs="Times New Roman"/>
          <w:b/>
          <w:sz w:val="32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Банківський кредит і його роль в економічному розвитку регіону</w:t>
      </w:r>
      <w:r w:rsidRPr="009217B4">
        <w:rPr>
          <w:rFonts w:ascii="Times New Roman" w:eastAsia="Times New Roman" w:hAnsi="Times New Roman" w:cs="Times New Roman"/>
          <w:b/>
          <w:sz w:val="32"/>
          <w:lang w:val="uk-UA"/>
        </w:rPr>
        <w:t>»</w:t>
      </w:r>
    </w:p>
    <w:p w14:paraId="33B0CA35" w14:textId="7CFE9A2A" w:rsidR="00297D8D" w:rsidRPr="00297D8D" w:rsidRDefault="00540459" w:rsidP="0029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7B4">
        <w:rPr>
          <w:rFonts w:ascii="Times New Roman" w:eastAsia="Times New Roman" w:hAnsi="Times New Roman" w:cs="Times New Roman"/>
          <w:sz w:val="29"/>
          <w:szCs w:val="29"/>
          <w:lang w:val="uk-UA"/>
        </w:rPr>
        <w:t>072</w:t>
      </w:r>
      <w:r w:rsidRPr="009217B4">
        <w:rPr>
          <w:rFonts w:ascii="Times New Roman" w:eastAsia="Times New Roman" w:hAnsi="Times New Roman" w:cs="Times New Roman"/>
          <w:spacing w:val="49"/>
          <w:sz w:val="29"/>
          <w:szCs w:val="29"/>
          <w:lang w:val="uk-UA"/>
        </w:rPr>
        <w:t xml:space="preserve"> </w:t>
      </w:r>
      <w:r w:rsidRPr="009217B4">
        <w:rPr>
          <w:rFonts w:ascii="Times New Roman" w:eastAsia="Times New Roman" w:hAnsi="Times New Roman" w:cs="Times New Roman"/>
          <w:sz w:val="29"/>
          <w:szCs w:val="29"/>
          <w:lang w:val="uk-UA"/>
        </w:rPr>
        <w:t>«Фінанси,</w:t>
      </w:r>
      <w:r w:rsidRPr="009217B4">
        <w:rPr>
          <w:rFonts w:ascii="Times New Roman" w:eastAsia="Times New Roman" w:hAnsi="Times New Roman" w:cs="Times New Roman"/>
          <w:spacing w:val="-38"/>
          <w:sz w:val="29"/>
          <w:szCs w:val="29"/>
          <w:lang w:val="uk-UA"/>
        </w:rPr>
        <w:t xml:space="preserve"> </w:t>
      </w:r>
      <w:r w:rsidRPr="009217B4">
        <w:rPr>
          <w:rFonts w:ascii="Times New Roman" w:eastAsia="Times New Roman" w:hAnsi="Times New Roman" w:cs="Times New Roman"/>
          <w:sz w:val="29"/>
          <w:szCs w:val="29"/>
          <w:lang w:val="uk-UA"/>
        </w:rPr>
        <w:t>банківська</w:t>
      </w:r>
      <w:r w:rsidRPr="009217B4">
        <w:rPr>
          <w:rFonts w:ascii="Times New Roman" w:eastAsia="Times New Roman" w:hAnsi="Times New Roman" w:cs="Times New Roman"/>
          <w:spacing w:val="-46"/>
          <w:sz w:val="29"/>
          <w:szCs w:val="29"/>
          <w:lang w:val="uk-UA"/>
        </w:rPr>
        <w:t xml:space="preserve"> </w:t>
      </w:r>
      <w:r w:rsidRPr="009217B4">
        <w:rPr>
          <w:rFonts w:ascii="Times New Roman" w:eastAsia="Times New Roman" w:hAnsi="Times New Roman" w:cs="Times New Roman"/>
          <w:sz w:val="29"/>
          <w:szCs w:val="29"/>
          <w:lang w:val="uk-UA"/>
        </w:rPr>
        <w:t>справа</w:t>
      </w:r>
      <w:r w:rsidRPr="009217B4">
        <w:rPr>
          <w:rFonts w:ascii="Times New Roman" w:eastAsia="Times New Roman" w:hAnsi="Times New Roman" w:cs="Times New Roman"/>
          <w:spacing w:val="-32"/>
          <w:sz w:val="29"/>
          <w:szCs w:val="29"/>
          <w:lang w:val="uk-UA"/>
        </w:rPr>
        <w:t xml:space="preserve"> </w:t>
      </w:r>
      <w:r w:rsidRPr="009217B4">
        <w:rPr>
          <w:rFonts w:ascii="Times New Roman" w:eastAsia="Times New Roman" w:hAnsi="Times New Roman" w:cs="Times New Roman"/>
          <w:sz w:val="29"/>
          <w:szCs w:val="29"/>
          <w:lang w:val="uk-UA"/>
        </w:rPr>
        <w:t>та</w:t>
      </w:r>
      <w:r w:rsidRPr="009217B4">
        <w:rPr>
          <w:rFonts w:ascii="Times New Roman" w:eastAsia="Times New Roman" w:hAnsi="Times New Roman" w:cs="Times New Roman"/>
          <w:spacing w:val="-31"/>
          <w:sz w:val="29"/>
          <w:szCs w:val="29"/>
          <w:lang w:val="uk-UA"/>
        </w:rPr>
        <w:t xml:space="preserve"> </w:t>
      </w:r>
      <w:r w:rsidRPr="009217B4">
        <w:rPr>
          <w:rFonts w:ascii="Times New Roman" w:eastAsia="Times New Roman" w:hAnsi="Times New Roman" w:cs="Times New Roman"/>
          <w:sz w:val="29"/>
          <w:szCs w:val="29"/>
          <w:lang w:val="uk-UA"/>
        </w:rPr>
        <w:t>страхування»</w:t>
      </w:r>
    </w:p>
    <w:p w14:paraId="204A14AB" w14:textId="77777777" w:rsidR="00297D8D" w:rsidRPr="00297D8D" w:rsidRDefault="00297D8D" w:rsidP="0029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D8D">
        <w:rPr>
          <w:rFonts w:ascii="Times New Roman" w:hAnsi="Times New Roman" w:cs="Times New Roman"/>
          <w:sz w:val="28"/>
          <w:szCs w:val="28"/>
        </w:rPr>
        <w:t xml:space="preserve">Автореферат на </w:t>
      </w:r>
      <w:proofErr w:type="spellStart"/>
      <w:r w:rsidRPr="00297D8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97D8D">
        <w:rPr>
          <w:rFonts w:ascii="Times New Roman" w:hAnsi="Times New Roman" w:cs="Times New Roman"/>
          <w:sz w:val="28"/>
          <w:szCs w:val="28"/>
        </w:rPr>
        <w:t xml:space="preserve"> другого (</w:t>
      </w:r>
      <w:proofErr w:type="spellStart"/>
      <w:r w:rsidRPr="00297D8D">
        <w:rPr>
          <w:rFonts w:ascii="Times New Roman" w:hAnsi="Times New Roman" w:cs="Times New Roman"/>
          <w:sz w:val="28"/>
          <w:szCs w:val="28"/>
        </w:rPr>
        <w:t>магістерського</w:t>
      </w:r>
      <w:proofErr w:type="spellEnd"/>
      <w:r w:rsidRPr="00297D8D">
        <w:rPr>
          <w:rFonts w:ascii="Times New Roman" w:hAnsi="Times New Roman" w:cs="Times New Roman"/>
          <w:sz w:val="28"/>
          <w:szCs w:val="28"/>
        </w:rPr>
        <w:t>) рівня вищої освіти</w:t>
      </w:r>
    </w:p>
    <w:p w14:paraId="5507AD8D" w14:textId="17982E33" w:rsidR="00297D8D" w:rsidRDefault="00297D8D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31114D" w14:textId="29718859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87BDA" w14:textId="2604128B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828C1" w14:textId="3C5027D0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43D23" w14:textId="257A5B1B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05EA28" w14:textId="17F4E816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84885" w14:textId="0682D675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A0C8F" w14:textId="5370C3C8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3B6D6" w14:textId="1759E7CB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1E0520" w14:textId="6DB7872C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C98837" w14:textId="327B68BE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E14CB" w14:textId="71208C6E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84C41" w14:textId="2152097F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76B51" w14:textId="4C43D2FF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26F61" w14:textId="77777777" w:rsidR="00540459" w:rsidRPr="00297D8D" w:rsidRDefault="00540459" w:rsidP="00297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9781C1" w14:textId="679C027C" w:rsidR="00BD4168" w:rsidRDefault="00297D8D" w:rsidP="00297D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D8D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297D8D">
        <w:rPr>
          <w:rFonts w:ascii="Times New Roman" w:hAnsi="Times New Roman" w:cs="Times New Roman"/>
          <w:sz w:val="28"/>
          <w:szCs w:val="28"/>
        </w:rPr>
        <w:t xml:space="preserve"> – 20</w:t>
      </w:r>
      <w:r w:rsidR="00E52236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14:paraId="67184AC0" w14:textId="29F8A3AF" w:rsidR="00D77C0C" w:rsidRDefault="00D77C0C" w:rsidP="00297D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5D47D0" w14:textId="1B34946E" w:rsidR="00D77C0C" w:rsidRPr="00E52236" w:rsidRDefault="00D77C0C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236">
        <w:rPr>
          <w:rFonts w:ascii="Times New Roman" w:hAnsi="Times New Roman" w:cs="Times New Roman"/>
          <w:sz w:val="28"/>
          <w:szCs w:val="28"/>
          <w:lang w:val="uk-UA"/>
        </w:rPr>
        <w:lastRenderedPageBreak/>
        <w:t>Дипломна робота виконана в Прикарпатському національному університеті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236">
        <w:rPr>
          <w:rFonts w:ascii="Times New Roman" w:hAnsi="Times New Roman" w:cs="Times New Roman"/>
          <w:sz w:val="28"/>
          <w:szCs w:val="28"/>
          <w:lang w:val="uk-UA"/>
        </w:rPr>
        <w:t>Василя Стефаника</w:t>
      </w:r>
    </w:p>
    <w:p w14:paraId="4E98A4DE" w14:textId="77777777" w:rsidR="00D77C0C" w:rsidRPr="00E52236" w:rsidRDefault="00D77C0C" w:rsidP="00D77C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F9BC3A" w14:textId="77777777" w:rsidR="00D77C0C" w:rsidRPr="00540459" w:rsidRDefault="00D77C0C" w:rsidP="00D77C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2236">
        <w:rPr>
          <w:rFonts w:ascii="Times New Roman" w:hAnsi="Times New Roman" w:cs="Times New Roman"/>
          <w:sz w:val="28"/>
          <w:szCs w:val="28"/>
          <w:lang w:val="uk-UA"/>
        </w:rPr>
        <w:t>Науковий керівник ___</w:t>
      </w:r>
      <w:r w:rsidRPr="00540459">
        <w:t xml:space="preserve"> </w:t>
      </w:r>
      <w:r w:rsidRPr="00540459">
        <w:rPr>
          <w:rFonts w:ascii="Times New Roman" w:hAnsi="Times New Roman" w:cs="Times New Roman"/>
          <w:sz w:val="28"/>
          <w:szCs w:val="28"/>
          <w:lang w:val="uk-UA"/>
        </w:rPr>
        <w:t xml:space="preserve">к.е.н., доцент кафедри фінансів </w:t>
      </w:r>
    </w:p>
    <w:p w14:paraId="17B6E646" w14:textId="25E8CDB1" w:rsidR="00D77C0C" w:rsidRPr="00E52236" w:rsidRDefault="00D77C0C" w:rsidP="00D77C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0459">
        <w:rPr>
          <w:rFonts w:ascii="Times New Roman" w:hAnsi="Times New Roman" w:cs="Times New Roman"/>
          <w:sz w:val="28"/>
          <w:szCs w:val="28"/>
          <w:lang w:val="uk-UA"/>
        </w:rPr>
        <w:t>Кропельницька С.О.</w:t>
      </w:r>
      <w:r w:rsidRPr="00E52236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14:paraId="5EACBFCE" w14:textId="77777777" w:rsidR="00D77C0C" w:rsidRPr="00D77C0C" w:rsidRDefault="00D77C0C" w:rsidP="00D77C0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D77C0C">
        <w:rPr>
          <w:rFonts w:ascii="Times New Roman" w:hAnsi="Times New Roman" w:cs="Times New Roman"/>
          <w:sz w:val="16"/>
          <w:szCs w:val="16"/>
          <w:lang w:val="uk-UA"/>
        </w:rPr>
        <w:t>(науковий ступінь, вчене звання, прізвище, ім’я, по батькові, місце роботи, посада)</w:t>
      </w:r>
    </w:p>
    <w:p w14:paraId="24471A67" w14:textId="77777777" w:rsidR="00D77C0C" w:rsidRPr="00D77C0C" w:rsidRDefault="00D77C0C" w:rsidP="00D77C0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56CCAFB8" w14:textId="77777777" w:rsidR="00D77C0C" w:rsidRPr="00540459" w:rsidRDefault="00D77C0C" w:rsidP="00D77C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2236">
        <w:rPr>
          <w:rFonts w:ascii="Times New Roman" w:hAnsi="Times New Roman" w:cs="Times New Roman"/>
          <w:sz w:val="28"/>
          <w:szCs w:val="28"/>
          <w:lang w:val="uk-UA"/>
        </w:rPr>
        <w:t>Рецензенти:__</w:t>
      </w:r>
      <w:r w:rsidRPr="00540459">
        <w:t xml:space="preserve"> </w:t>
      </w:r>
      <w:proofErr w:type="spellStart"/>
      <w:r w:rsidRPr="00540459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540459">
        <w:rPr>
          <w:rFonts w:ascii="Times New Roman" w:hAnsi="Times New Roman" w:cs="Times New Roman"/>
          <w:sz w:val="28"/>
          <w:szCs w:val="28"/>
          <w:lang w:val="uk-UA"/>
        </w:rPr>
        <w:t>., професор кафедри менеджменту і маркетингу</w:t>
      </w:r>
    </w:p>
    <w:p w14:paraId="057DF892" w14:textId="77777777" w:rsidR="00D77C0C" w:rsidRPr="00E52236" w:rsidRDefault="00D77C0C" w:rsidP="00D77C0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459">
        <w:rPr>
          <w:rFonts w:ascii="Times New Roman" w:hAnsi="Times New Roman" w:cs="Times New Roman"/>
          <w:sz w:val="28"/>
          <w:szCs w:val="28"/>
          <w:lang w:val="uk-UA"/>
        </w:rPr>
        <w:t>Благун</w:t>
      </w:r>
      <w:proofErr w:type="spellEnd"/>
      <w:r w:rsidRPr="00540459">
        <w:rPr>
          <w:rFonts w:ascii="Times New Roman" w:hAnsi="Times New Roman" w:cs="Times New Roman"/>
          <w:sz w:val="28"/>
          <w:szCs w:val="28"/>
          <w:lang w:val="uk-UA"/>
        </w:rPr>
        <w:t xml:space="preserve"> І.І.</w:t>
      </w:r>
      <w:r w:rsidRPr="00E5223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</w:p>
    <w:p w14:paraId="4CB59A88" w14:textId="77777777" w:rsidR="00D77C0C" w:rsidRPr="00D77C0C" w:rsidRDefault="00D77C0C" w:rsidP="00D77C0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D77C0C">
        <w:rPr>
          <w:rFonts w:ascii="Times New Roman" w:hAnsi="Times New Roman" w:cs="Times New Roman"/>
          <w:sz w:val="16"/>
          <w:szCs w:val="16"/>
          <w:lang w:val="uk-UA"/>
        </w:rPr>
        <w:t>(науковий ступінь, вчене звання, прізвище, ім’я, по батькові, місце роботи, посада)</w:t>
      </w:r>
    </w:p>
    <w:p w14:paraId="6DF634A9" w14:textId="77777777" w:rsidR="00D77C0C" w:rsidRPr="00E52236" w:rsidRDefault="00D77C0C" w:rsidP="00D77C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4F2EC2" w14:textId="77777777" w:rsidR="00D77C0C" w:rsidRPr="00E52236" w:rsidRDefault="00D77C0C" w:rsidP="00D77C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2236">
        <w:rPr>
          <w:rFonts w:ascii="Times New Roman" w:hAnsi="Times New Roman" w:cs="Times New Roman"/>
          <w:sz w:val="28"/>
          <w:szCs w:val="28"/>
          <w:lang w:val="uk-UA"/>
        </w:rPr>
        <w:t>Захист відбудеться «__» ____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E52236">
        <w:rPr>
          <w:rFonts w:ascii="Times New Roman" w:hAnsi="Times New Roman" w:cs="Times New Roman"/>
          <w:sz w:val="28"/>
          <w:szCs w:val="28"/>
          <w:lang w:val="uk-UA"/>
        </w:rPr>
        <w:t>________ 20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E52236">
        <w:rPr>
          <w:rFonts w:ascii="Times New Roman" w:hAnsi="Times New Roman" w:cs="Times New Roman"/>
          <w:sz w:val="28"/>
          <w:szCs w:val="28"/>
          <w:lang w:val="uk-UA"/>
        </w:rPr>
        <w:t>__ р.</w:t>
      </w:r>
    </w:p>
    <w:p w14:paraId="0DC18998" w14:textId="77777777" w:rsidR="00D77C0C" w:rsidRPr="00E52236" w:rsidRDefault="00D77C0C" w:rsidP="00D77C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C839C6" w14:textId="77777777" w:rsidR="00D77C0C" w:rsidRPr="00E52236" w:rsidRDefault="00D77C0C" w:rsidP="00D77C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2236">
        <w:rPr>
          <w:rFonts w:ascii="Times New Roman" w:hAnsi="Times New Roman" w:cs="Times New Roman"/>
          <w:sz w:val="28"/>
          <w:szCs w:val="28"/>
          <w:lang w:val="uk-UA"/>
        </w:rPr>
        <w:t>Дипломну роботу надано до захисту «___» ___________ 20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E52236">
        <w:rPr>
          <w:rFonts w:ascii="Times New Roman" w:hAnsi="Times New Roman" w:cs="Times New Roman"/>
          <w:sz w:val="28"/>
          <w:szCs w:val="28"/>
          <w:lang w:val="uk-UA"/>
        </w:rPr>
        <w:t>___ р.</w:t>
      </w:r>
    </w:p>
    <w:p w14:paraId="205D4B8E" w14:textId="77777777" w:rsidR="00D77C0C" w:rsidRPr="00E52236" w:rsidRDefault="00D77C0C" w:rsidP="00D77C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284C45" w14:textId="6BEB5CE8" w:rsidR="00D77C0C" w:rsidRPr="00D77C0C" w:rsidRDefault="00D77C0C" w:rsidP="00D77C0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2236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52236">
        <w:rPr>
          <w:rFonts w:ascii="Times New Roman" w:hAnsi="Times New Roman" w:cs="Times New Roman"/>
          <w:sz w:val="28"/>
          <w:szCs w:val="28"/>
          <w:lang w:val="uk-UA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Омелян ЛЕВАНДІВСЬКИЙ</w:t>
      </w:r>
    </w:p>
    <w:p w14:paraId="4302CA0F" w14:textId="3BEB8D4A" w:rsidR="00D77C0C" w:rsidRPr="00E52236" w:rsidRDefault="00D77C0C" w:rsidP="00D77C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2236"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52236">
        <w:rPr>
          <w:rFonts w:ascii="Times New Roman" w:hAnsi="Times New Roman" w:cs="Times New Roman"/>
          <w:sz w:val="28"/>
          <w:szCs w:val="28"/>
          <w:lang w:val="uk-UA"/>
        </w:rPr>
        <w:t xml:space="preserve"> (ім’я та прізвище)</w:t>
      </w:r>
    </w:p>
    <w:p w14:paraId="42AC34AF" w14:textId="77777777" w:rsidR="00D77C0C" w:rsidRDefault="00D77C0C" w:rsidP="00297D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8886DE" w14:textId="77777777" w:rsidR="00BD4168" w:rsidRDefault="00BD41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5B86B6D" w14:textId="77777777" w:rsidR="00297D8D" w:rsidRDefault="00297D8D" w:rsidP="00297D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DE23DA" w14:textId="57F61EE2" w:rsidR="00E52236" w:rsidRDefault="00E52236" w:rsidP="00E522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236">
        <w:rPr>
          <w:rFonts w:ascii="Times New Roman" w:hAnsi="Times New Roman" w:cs="Times New Roman"/>
          <w:b/>
          <w:bCs/>
          <w:sz w:val="28"/>
          <w:szCs w:val="28"/>
        </w:rPr>
        <w:t>ЗАГАЛЬНА ХАРАКТЕРИСТИКА РОБОТИ</w:t>
      </w:r>
    </w:p>
    <w:p w14:paraId="180BA703" w14:textId="77777777" w:rsidR="00E52236" w:rsidRDefault="00E52236" w:rsidP="00E522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57A08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7D">
        <w:rPr>
          <w:rFonts w:ascii="Times New Roman" w:hAnsi="Times New Roman" w:cs="Times New Roman"/>
          <w:b/>
          <w:bCs/>
          <w:sz w:val="28"/>
          <w:szCs w:val="28"/>
        </w:rPr>
        <w:t>Актуальність</w:t>
      </w:r>
      <w:proofErr w:type="spellEnd"/>
      <w:r w:rsidRPr="000F1D7D">
        <w:rPr>
          <w:rFonts w:ascii="Times New Roman" w:hAnsi="Times New Roman" w:cs="Times New Roman"/>
          <w:b/>
          <w:bCs/>
          <w:sz w:val="28"/>
          <w:szCs w:val="28"/>
        </w:rPr>
        <w:t xml:space="preserve"> теми.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6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умовах в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спостерігаються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кризові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що були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початком широкомасштабного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росії на територію України. Після перемоги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скоординовані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дії для формування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економічного спаду та початку економічного зростання, темпи та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якого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від здатності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системи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потреби суб’єктів господарювання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фінансовими ресурсами. Водночас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тенденції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розвитку кредитного бізнесу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кредиту у наданні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коштів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виробничому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сектору. </w:t>
      </w:r>
    </w:p>
    <w:p w14:paraId="3297548E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регіоні</w:t>
      </w:r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є підвищення ефективності ринкової інфраструктури, що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серйозних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змін у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банківській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системі та, відповідно, реалізації відповідної політики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комерційними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банками.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від адміністративно-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розпорядчих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методів управління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банківською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системою до економічних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посилює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потреб клієнтів </w:t>
      </w:r>
      <w:proofErr w:type="gramStart"/>
      <w:r w:rsidRPr="0095068B">
        <w:rPr>
          <w:rFonts w:ascii="Times New Roman" w:hAnsi="Times New Roman" w:cs="Times New Roman"/>
          <w:sz w:val="28"/>
          <w:szCs w:val="28"/>
        </w:rPr>
        <w:t>на грошовому ринку</w:t>
      </w:r>
      <w:proofErr w:type="gramEnd"/>
      <w:r w:rsidRPr="00950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та впровадження ефективної депозитної та кредитної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регіонах</w:t>
      </w:r>
      <w:r w:rsidRPr="0095068B">
        <w:rPr>
          <w:rFonts w:ascii="Times New Roman" w:hAnsi="Times New Roman" w:cs="Times New Roman"/>
          <w:sz w:val="28"/>
          <w:szCs w:val="28"/>
        </w:rPr>
        <w:t>.</w:t>
      </w:r>
    </w:p>
    <w:p w14:paraId="7293A8A5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Кредитний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ринок є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фінансового ринку як історично, так і з точки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його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та ваги. Він забезпечує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найшвидший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доступ до ресурсів. Для випуску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ресурсів за їх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час, а отримати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позику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можна в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короткий термін - протягом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днів.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перевага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важлива як з точки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фінансової підтримки </w:t>
      </w:r>
    </w:p>
    <w:p w14:paraId="25B9B2B6" w14:textId="77777777" w:rsidR="00540459" w:rsidRPr="0095068B" w:rsidRDefault="00540459" w:rsidP="00540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потреб окремих суб'єктів, так і з точки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функціонування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фінансової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регіонах</w:t>
      </w:r>
      <w:r w:rsidRPr="0095068B">
        <w:rPr>
          <w:rFonts w:ascii="Times New Roman" w:hAnsi="Times New Roman" w:cs="Times New Roman"/>
          <w:sz w:val="28"/>
          <w:szCs w:val="28"/>
        </w:rPr>
        <w:t xml:space="preserve">. Переваги кредитного ринку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випливають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потенціалу основних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на цьому ринку -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які не тільки забезпечують рух фінансових ресурсів, що надходять, але й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мірою їх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>.</w:t>
      </w:r>
    </w:p>
    <w:p w14:paraId="6009B1D4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lastRenderedPageBreak/>
        <w:t xml:space="preserve">Кредитування та реалізація кредитної політики є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найпоширенішим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видом діяльності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установ.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прибуток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– кредитні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>.</w:t>
      </w:r>
    </w:p>
    <w:p w14:paraId="6EF7F751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Проте аналіз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поточної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ситуації в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банківському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секторі показує, що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 фінансові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ризиковану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кредитну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політику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регіоні</w:t>
      </w:r>
      <w:r w:rsidRPr="0095068B">
        <w:rPr>
          <w:rFonts w:ascii="Times New Roman" w:hAnsi="Times New Roman" w:cs="Times New Roman"/>
          <w:sz w:val="28"/>
          <w:szCs w:val="28"/>
        </w:rPr>
        <w:t>.</w:t>
      </w:r>
    </w:p>
    <w:p w14:paraId="39D7CE72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У зв’язку з цим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є вирішення проблеми удосконалення кредитної діяльності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установ. Банки мають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кредитування таким чином,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максимізувати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прибуток при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зниженні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ризиків, пов'язаних із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механізмом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надання та погашення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кредитів.</w:t>
      </w:r>
    </w:p>
    <w:p w14:paraId="2717B42C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Зокрема,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актуальною є розробка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пропозицій та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щодо вдосконалення кредитного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регіоні</w:t>
      </w:r>
      <w:r w:rsidRPr="00950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proofErr w:type="gramEnd"/>
      <w:r w:rsidRPr="0095068B">
        <w:rPr>
          <w:rFonts w:ascii="Times New Roman" w:hAnsi="Times New Roman" w:cs="Times New Roman"/>
          <w:sz w:val="28"/>
          <w:szCs w:val="28"/>
        </w:rPr>
        <w:t xml:space="preserve"> застосування яких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банківській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системі України підвищити ефективність усіх кредитних організацій у процесі кредитування.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спрямованих на вдосконалення кредитної діяльності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установ для забезпечення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-кредитної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>в регіоні</w:t>
      </w:r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зумовило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теми дослідження та його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>.</w:t>
      </w:r>
    </w:p>
    <w:p w14:paraId="5367BDC5" w14:textId="77777777" w:rsidR="00540459" w:rsidRPr="0091648A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в розробку питань пов’язаних з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кредитуванням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західні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економісти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Крістофер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Блумфілд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Лексіс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Макноттон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С. П. Роуз, Дж. Ф.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Сінкі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48A">
        <w:rPr>
          <w:rFonts w:ascii="Times New Roman" w:hAnsi="Times New Roman" w:cs="Times New Roman"/>
          <w:sz w:val="28"/>
          <w:szCs w:val="28"/>
          <w:lang w:val="uk-UA"/>
        </w:rPr>
        <w:t>Вивчення теорії та практики кредитних відносин між банками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та компаніями із метою наближення до міжнародних стандартів банківського кредитування сприяють роботи вітчизняних економістів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Васюренка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Дзюблюка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Євтуха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 О.Т.,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Івасіва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 Б.С., Ковальчук Т.Т.,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Мируна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 М.І., В.І. Міщенка, А.М. Мороза,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О.В.Пернарівського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, Ю.А.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Потика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Савлука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 xml:space="preserve">, В. Т. </w:t>
      </w:r>
      <w:proofErr w:type="spellStart"/>
      <w:r w:rsidRPr="0091648A">
        <w:rPr>
          <w:rFonts w:ascii="Times New Roman" w:hAnsi="Times New Roman" w:cs="Times New Roman"/>
          <w:sz w:val="28"/>
          <w:szCs w:val="28"/>
          <w:lang w:val="uk-UA"/>
        </w:rPr>
        <w:t>Сусиденко</w:t>
      </w:r>
      <w:proofErr w:type="spellEnd"/>
      <w:r w:rsidRPr="0091648A">
        <w:rPr>
          <w:rFonts w:ascii="Times New Roman" w:hAnsi="Times New Roman" w:cs="Times New Roman"/>
          <w:sz w:val="28"/>
          <w:szCs w:val="28"/>
          <w:lang w:val="uk-UA"/>
        </w:rPr>
        <w:t>, Р. І. Тиркала, Я. І. Чайковського.</w:t>
      </w:r>
    </w:p>
    <w:p w14:paraId="4DE81AD6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F0">
        <w:rPr>
          <w:rFonts w:ascii="Times New Roman" w:hAnsi="Times New Roman" w:cs="Times New Roman"/>
          <w:sz w:val="28"/>
          <w:szCs w:val="28"/>
          <w:lang w:val="uk-UA"/>
        </w:rPr>
        <w:t>Але в їхніх роботах досліджуються або окремі аспекти функціонування кредитних правовідносин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регіоні</w:t>
      </w:r>
      <w:r w:rsidRPr="00AA67F0">
        <w:rPr>
          <w:rFonts w:ascii="Times New Roman" w:hAnsi="Times New Roman" w:cs="Times New Roman"/>
          <w:sz w:val="28"/>
          <w:szCs w:val="28"/>
          <w:lang w:val="uk-UA"/>
        </w:rPr>
        <w:t xml:space="preserve">, або їх вплив на конкретних етапах економічного розвитку, а особливостям і напрямам їх розвитку в ринковій економіці приділяється занадто мало уваги. </w:t>
      </w:r>
      <w:r w:rsidRPr="0095068B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кредитний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ринок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регіоні</w:t>
      </w:r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>.</w:t>
      </w:r>
    </w:p>
    <w:p w14:paraId="5C5A6FA3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Зв’язок роботи з </w:t>
      </w:r>
      <w:proofErr w:type="spellStart"/>
      <w:r w:rsidRPr="000F1D7D">
        <w:rPr>
          <w:rFonts w:ascii="Times New Roman" w:hAnsi="Times New Roman" w:cs="Times New Roman"/>
          <w:b/>
          <w:bCs/>
          <w:sz w:val="28"/>
          <w:szCs w:val="28"/>
        </w:rPr>
        <w:t>науковими</w:t>
      </w:r>
      <w:proofErr w:type="spellEnd"/>
      <w:r w:rsidRPr="000F1D7D">
        <w:rPr>
          <w:rFonts w:ascii="Times New Roman" w:hAnsi="Times New Roman" w:cs="Times New Roman"/>
          <w:b/>
          <w:bCs/>
          <w:sz w:val="28"/>
          <w:szCs w:val="28"/>
        </w:rPr>
        <w:t xml:space="preserve"> темами.</w:t>
      </w:r>
      <w:r w:rsidRPr="000F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7D">
        <w:rPr>
          <w:rFonts w:ascii="Times New Roman" w:hAnsi="Times New Roman" w:cs="Times New Roman"/>
          <w:sz w:val="28"/>
          <w:szCs w:val="28"/>
        </w:rPr>
        <w:t>Магістерська</w:t>
      </w:r>
      <w:proofErr w:type="spellEnd"/>
      <w:r w:rsidRPr="000F1D7D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0F1D7D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0F1D7D">
        <w:rPr>
          <w:rFonts w:ascii="Times New Roman" w:hAnsi="Times New Roman" w:cs="Times New Roman"/>
          <w:sz w:val="28"/>
          <w:szCs w:val="28"/>
        </w:rPr>
        <w:t xml:space="preserve"> відповідно </w:t>
      </w:r>
      <w:proofErr w:type="gramStart"/>
      <w:r w:rsidRPr="000F1D7D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0F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7D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Pr="000F1D7D">
        <w:rPr>
          <w:rFonts w:ascii="Times New Roman" w:hAnsi="Times New Roman" w:cs="Times New Roman"/>
          <w:sz w:val="28"/>
          <w:szCs w:val="28"/>
        </w:rPr>
        <w:t xml:space="preserve"> роботи кафедри фінансів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Прикарпатськ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0F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7D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Стефаника</w:t>
      </w:r>
      <w:proofErr w:type="spellEnd"/>
      <w:r w:rsidRPr="000F1D7D">
        <w:rPr>
          <w:rFonts w:ascii="Times New Roman" w:hAnsi="Times New Roman" w:cs="Times New Roman"/>
          <w:sz w:val="28"/>
          <w:szCs w:val="28"/>
        </w:rPr>
        <w:t>.</w:t>
      </w:r>
    </w:p>
    <w:p w14:paraId="1479AFA3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7D">
        <w:rPr>
          <w:rFonts w:ascii="Times New Roman" w:hAnsi="Times New Roman" w:cs="Times New Roman"/>
          <w:b/>
          <w:bCs/>
          <w:sz w:val="28"/>
          <w:szCs w:val="28"/>
        </w:rPr>
        <w:t>Мета та завдання дослідження.</w:t>
      </w:r>
      <w:r w:rsidRPr="0095068B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магісте</w:t>
      </w:r>
      <w:r w:rsidRPr="0095068B">
        <w:rPr>
          <w:rFonts w:ascii="Times New Roman" w:hAnsi="Times New Roman" w:cs="Times New Roman"/>
          <w:sz w:val="28"/>
          <w:szCs w:val="28"/>
        </w:rPr>
        <w:t>рської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роботи є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конкретизація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основ кредитного ринку,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стану кредитної діяльності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установ, удосконалення методів і форм погашення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кредиту з урахуванням досвіду ринкової економіки.</w:t>
      </w:r>
    </w:p>
    <w:p w14:paraId="1B53B784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Для досягнення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мети було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постановка та вирішення наступних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науково-практичних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завдань:</w:t>
      </w:r>
    </w:p>
    <w:p w14:paraId="75B3F860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та роль кредиту в умовах ринкової економіки; </w:t>
      </w:r>
    </w:p>
    <w:p w14:paraId="144C6846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- здійснити характеристику основних видів кредитних послуг; </w:t>
      </w:r>
    </w:p>
    <w:p w14:paraId="52490066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функції та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інституційну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структуру кредитного ринку; </w:t>
      </w:r>
    </w:p>
    <w:p w14:paraId="55A12105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- провести загальну характеристику кредитної діяльності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регіону</w:t>
      </w:r>
      <w:r w:rsidRPr="009506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7CA019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- здійснити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наліз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кредитного портфеля АТ «Райффайзен Банк Аваль» та його характеристик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068B">
        <w:rPr>
          <w:rFonts w:ascii="Times New Roman" w:hAnsi="Times New Roman" w:cs="Times New Roman"/>
          <w:sz w:val="28"/>
          <w:szCs w:val="28"/>
        </w:rPr>
        <w:t>»;</w:t>
      </w:r>
    </w:p>
    <w:p w14:paraId="4516AC68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- провести оцінку основних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кредитної діяльності АТ «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Райффайзен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Банк Аваль» та його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кредитування; </w:t>
      </w:r>
    </w:p>
    <w:p w14:paraId="11E0FD02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розвитку ринку кредитних послуг у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країнах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56E66D" w14:textId="77777777" w:rsidR="00540459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вдосконалення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середовища розвитку кредитного ринку в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регіоні</w:t>
      </w:r>
      <w:r w:rsidRPr="009506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D2E659" w14:textId="77777777" w:rsidR="00540459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DDA">
        <w:rPr>
          <w:rFonts w:ascii="Times New Roman" w:hAnsi="Times New Roman" w:cs="Times New Roman"/>
          <w:b/>
          <w:bCs/>
          <w:sz w:val="28"/>
          <w:szCs w:val="28"/>
        </w:rPr>
        <w:t>Об'єктом</w:t>
      </w:r>
      <w:proofErr w:type="spellEnd"/>
      <w:r w:rsidRPr="00A43DDA">
        <w:rPr>
          <w:rFonts w:ascii="Times New Roman" w:hAnsi="Times New Roman" w:cs="Times New Roman"/>
          <w:b/>
          <w:bCs/>
          <w:sz w:val="28"/>
          <w:szCs w:val="28"/>
        </w:rPr>
        <w:t xml:space="preserve"> дослідження</w:t>
      </w:r>
      <w:r w:rsidRPr="00A43DDA">
        <w:rPr>
          <w:rFonts w:ascii="Times New Roman" w:hAnsi="Times New Roman" w:cs="Times New Roman"/>
          <w:sz w:val="28"/>
          <w:szCs w:val="28"/>
        </w:rPr>
        <w:t xml:space="preserve"> є фінансові відносини, що виникають в процесі кредитування суб'єктів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регіону</w:t>
      </w:r>
      <w:r w:rsidRPr="00A43DDA">
        <w:rPr>
          <w:rFonts w:ascii="Times New Roman" w:hAnsi="Times New Roman" w:cs="Times New Roman"/>
          <w:sz w:val="28"/>
          <w:szCs w:val="28"/>
        </w:rPr>
        <w:t>.</w:t>
      </w:r>
    </w:p>
    <w:p w14:paraId="0CDBBCD3" w14:textId="77777777" w:rsidR="00540459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DA">
        <w:rPr>
          <w:rFonts w:ascii="Times New Roman" w:hAnsi="Times New Roman" w:cs="Times New Roman"/>
          <w:b/>
          <w:bCs/>
          <w:sz w:val="28"/>
          <w:szCs w:val="28"/>
        </w:rPr>
        <w:t>Предметом дослідження</w:t>
      </w:r>
      <w:r w:rsidRPr="00A43DD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та механізми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кредитування в регіоні та шляхи їх удосконалення.</w:t>
      </w:r>
    </w:p>
    <w:p w14:paraId="64E7B1FB" w14:textId="77777777" w:rsidR="00540459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DA">
        <w:rPr>
          <w:rFonts w:ascii="Times New Roman" w:hAnsi="Times New Roman" w:cs="Times New Roman"/>
          <w:b/>
          <w:bCs/>
          <w:sz w:val="28"/>
          <w:szCs w:val="28"/>
        </w:rPr>
        <w:t>Теоретичною та методичною базою</w:t>
      </w:r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магістерського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дослідження є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праці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тематики.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Інформаційною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базою роботи є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чинні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законодавчі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та нормативні акти України,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lastRenderedPageBreak/>
        <w:t>офіційні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дані Державної служби статистики України, НБУ,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українських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України, Міністерства фінансів У</w:t>
      </w:r>
      <w:r>
        <w:rPr>
          <w:rFonts w:ascii="Times New Roman" w:hAnsi="Times New Roman" w:cs="Times New Roman"/>
          <w:sz w:val="28"/>
          <w:szCs w:val="28"/>
        </w:rPr>
        <w:t xml:space="preserve">країни, фінансова звітність АТ </w:t>
      </w:r>
      <w:r w:rsidRPr="00A43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Райфайзен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банк»,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монографічні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дослідження,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науково-практичних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з питань кредитування малого та середнього бізнесу.</w:t>
      </w:r>
    </w:p>
    <w:p w14:paraId="27A3E764" w14:textId="77777777" w:rsidR="00540459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DDA">
        <w:rPr>
          <w:rFonts w:ascii="Times New Roman" w:hAnsi="Times New Roman" w:cs="Times New Roman"/>
          <w:b/>
          <w:bCs/>
          <w:sz w:val="28"/>
          <w:szCs w:val="28"/>
        </w:rPr>
        <w:t>Наукова</w:t>
      </w:r>
      <w:proofErr w:type="spellEnd"/>
      <w:r w:rsidRPr="00A43DDA">
        <w:rPr>
          <w:rFonts w:ascii="Times New Roman" w:hAnsi="Times New Roman" w:cs="Times New Roman"/>
          <w:b/>
          <w:bCs/>
          <w:sz w:val="28"/>
          <w:szCs w:val="28"/>
        </w:rPr>
        <w:t xml:space="preserve"> новизна</w:t>
      </w:r>
      <w:r w:rsidRPr="00A43DDA">
        <w:rPr>
          <w:rFonts w:ascii="Times New Roman" w:hAnsi="Times New Roman" w:cs="Times New Roman"/>
          <w:sz w:val="28"/>
          <w:szCs w:val="28"/>
        </w:rPr>
        <w:t xml:space="preserve"> дослідження полягає в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підходів та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поглибленні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засад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кредитування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регіоні</w:t>
      </w:r>
      <w:r w:rsidRPr="00A43DDA">
        <w:rPr>
          <w:rFonts w:ascii="Times New Roman" w:hAnsi="Times New Roman" w:cs="Times New Roman"/>
          <w:sz w:val="28"/>
          <w:szCs w:val="28"/>
        </w:rPr>
        <w:t>.</w:t>
      </w:r>
    </w:p>
    <w:p w14:paraId="55F0AECF" w14:textId="77777777" w:rsidR="00540459" w:rsidRPr="00A43DDA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DDA">
        <w:rPr>
          <w:rFonts w:ascii="Times New Roman" w:hAnsi="Times New Roman" w:cs="Times New Roman"/>
          <w:b/>
          <w:bCs/>
          <w:sz w:val="28"/>
          <w:szCs w:val="28"/>
        </w:rPr>
        <w:t>Практичне</w:t>
      </w:r>
      <w:proofErr w:type="spellEnd"/>
      <w:r w:rsidRPr="00A43DDA">
        <w:rPr>
          <w:rFonts w:ascii="Times New Roman" w:hAnsi="Times New Roman" w:cs="Times New Roman"/>
          <w:b/>
          <w:bCs/>
          <w:sz w:val="28"/>
          <w:szCs w:val="28"/>
        </w:rPr>
        <w:t xml:space="preserve"> значення отриманих результатів.</w:t>
      </w:r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результати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роботи можуть бути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діяльності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для активізації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кредитування</w:t>
      </w:r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регіоні</w:t>
      </w:r>
      <w:r w:rsidRPr="00A43DDA">
        <w:rPr>
          <w:rFonts w:ascii="Times New Roman" w:hAnsi="Times New Roman" w:cs="Times New Roman"/>
          <w:sz w:val="28"/>
          <w:szCs w:val="28"/>
        </w:rPr>
        <w:t>.</w:t>
      </w:r>
    </w:p>
    <w:p w14:paraId="0D6F1FFB" w14:textId="77777777" w:rsidR="00540459" w:rsidRPr="00AA67F0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3DDA">
        <w:rPr>
          <w:rFonts w:ascii="Times New Roman" w:hAnsi="Times New Roman" w:cs="Times New Roman"/>
          <w:b/>
          <w:bCs/>
          <w:sz w:val="28"/>
          <w:szCs w:val="28"/>
        </w:rPr>
        <w:t>Апробація</w:t>
      </w:r>
      <w:proofErr w:type="spellEnd"/>
      <w:r w:rsidRPr="00A43DD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результатів дослідження.</w:t>
      </w:r>
      <w:r w:rsidRPr="00A43DDA">
        <w:rPr>
          <w:rFonts w:ascii="Times New Roman" w:hAnsi="Times New Roman" w:cs="Times New Roman"/>
          <w:sz w:val="28"/>
          <w:szCs w:val="28"/>
        </w:rPr>
        <w:t xml:space="preserve"> Основні положення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магіст</w:t>
      </w:r>
      <w:r>
        <w:rPr>
          <w:rFonts w:ascii="Times New Roman" w:hAnsi="Times New Roman" w:cs="Times New Roman"/>
          <w:sz w:val="28"/>
          <w:szCs w:val="28"/>
        </w:rPr>
        <w:t>ерської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доповідалися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Звітній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D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Прикарпатськ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0F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7D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Стефаника</w:t>
      </w:r>
      <w:proofErr w:type="spellEnd"/>
      <w:r w:rsidRPr="00A43DD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7F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A67F0">
        <w:rPr>
          <w:rFonts w:ascii="Times New Roman" w:hAnsi="Times New Roman" w:cs="Times New Roman"/>
          <w:sz w:val="28"/>
          <w:szCs w:val="28"/>
        </w:rPr>
        <w:t xml:space="preserve"> ІІI </w:t>
      </w:r>
      <w:proofErr w:type="spellStart"/>
      <w:proofErr w:type="gramStart"/>
      <w:r w:rsidRPr="00AA67F0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AA67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67F0">
        <w:rPr>
          <w:rFonts w:ascii="Times New Roman" w:hAnsi="Times New Roman" w:cs="Times New Roman"/>
          <w:sz w:val="28"/>
          <w:szCs w:val="28"/>
        </w:rPr>
        <w:t>науково</w:t>
      </w:r>
      <w:proofErr w:type="gramEnd"/>
      <w:r w:rsidRPr="00AA67F0">
        <w:rPr>
          <w:rFonts w:ascii="Times New Roman" w:hAnsi="Times New Roman" w:cs="Times New Roman"/>
          <w:sz w:val="28"/>
          <w:szCs w:val="28"/>
        </w:rPr>
        <w:t>-практичній</w:t>
      </w:r>
      <w:proofErr w:type="spellEnd"/>
      <w:r w:rsidRPr="00AA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F0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AA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F0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AA67F0">
        <w:rPr>
          <w:rFonts w:ascii="Times New Roman" w:hAnsi="Times New Roman" w:cs="Times New Roman"/>
          <w:sz w:val="28"/>
          <w:szCs w:val="28"/>
        </w:rPr>
        <w:t xml:space="preserve"> вищої освіти і </w:t>
      </w:r>
      <w:proofErr w:type="spellStart"/>
      <w:r w:rsidRPr="00AA67F0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AA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F0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AA67F0">
        <w:rPr>
          <w:rFonts w:ascii="Times New Roman" w:hAnsi="Times New Roman" w:cs="Times New Roman"/>
          <w:sz w:val="28"/>
          <w:szCs w:val="28"/>
        </w:rPr>
        <w:t xml:space="preserve"> «</w:t>
      </w:r>
      <w:r w:rsidRPr="00AA67F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AA67F0">
        <w:rPr>
          <w:rFonts w:ascii="Times New Roman" w:hAnsi="Times New Roman" w:cs="Times New Roman"/>
          <w:sz w:val="28"/>
          <w:szCs w:val="28"/>
        </w:rPr>
        <w:t>ктуальні</w:t>
      </w:r>
      <w:proofErr w:type="spellEnd"/>
      <w:r w:rsidRPr="00AA67F0">
        <w:rPr>
          <w:rFonts w:ascii="Times New Roman" w:hAnsi="Times New Roman" w:cs="Times New Roman"/>
          <w:sz w:val="28"/>
          <w:szCs w:val="28"/>
        </w:rPr>
        <w:t xml:space="preserve"> проблеми розвитку  фінансово-економічної системи:  </w:t>
      </w:r>
      <w:proofErr w:type="spellStart"/>
      <w:r w:rsidRPr="00AA67F0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AA67F0">
        <w:rPr>
          <w:rFonts w:ascii="Times New Roman" w:hAnsi="Times New Roman" w:cs="Times New Roman"/>
          <w:sz w:val="28"/>
          <w:szCs w:val="28"/>
        </w:rPr>
        <w:t xml:space="preserve"> та перспективи»</w:t>
      </w:r>
      <w:r w:rsidRPr="00AA67F0">
        <w:rPr>
          <w:rFonts w:ascii="Times New Roman" w:hAnsi="Times New Roman" w:cs="Times New Roman"/>
          <w:sz w:val="28"/>
          <w:szCs w:val="28"/>
          <w:lang w:val="uk-UA"/>
        </w:rPr>
        <w:t xml:space="preserve">, 19 жовтня 2023 року, </w:t>
      </w:r>
      <w:proofErr w:type="spellStart"/>
      <w:r w:rsidRPr="00AA67F0">
        <w:rPr>
          <w:rFonts w:ascii="Times New Roman" w:hAnsi="Times New Roman" w:cs="Times New Roman"/>
          <w:sz w:val="28"/>
          <w:szCs w:val="28"/>
          <w:lang w:val="uk-UA"/>
        </w:rPr>
        <w:t>м.Львів</w:t>
      </w:r>
      <w:proofErr w:type="spellEnd"/>
      <w:r w:rsidRPr="00AA67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2A9F6B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7D">
        <w:rPr>
          <w:rFonts w:ascii="Times New Roman" w:hAnsi="Times New Roman" w:cs="Times New Roman"/>
          <w:b/>
          <w:bCs/>
          <w:sz w:val="28"/>
          <w:szCs w:val="28"/>
        </w:rPr>
        <w:t>Методи дослідження.</w:t>
      </w:r>
      <w:r w:rsidRPr="0095068B">
        <w:rPr>
          <w:rFonts w:ascii="Times New Roman" w:hAnsi="Times New Roman" w:cs="Times New Roman"/>
          <w:sz w:val="28"/>
          <w:szCs w:val="28"/>
        </w:rPr>
        <w:t xml:space="preserve"> На основі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діалектичного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здійснюється вивчення та визначення напрямів удосконалення кредитного ринку. Для вивчення стану кредитної діяльності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установ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використовувалися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прогнозні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технікоекономічний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та фінансовий аналіз та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>.</w:t>
      </w:r>
    </w:p>
    <w:p w14:paraId="2D32D7C4" w14:textId="77777777" w:rsidR="00540459" w:rsidRPr="0095068B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база роботи.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Статистичною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та фактичною основою дослідження є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України, нормативно-правові акти НБУ, дані фінансової звітності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14:paraId="128C327A" w14:textId="5C17EDAF" w:rsidR="00540459" w:rsidRDefault="00540459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D7D">
        <w:rPr>
          <w:rFonts w:ascii="Times New Roman" w:hAnsi="Times New Roman" w:cs="Times New Roman"/>
          <w:b/>
          <w:bCs/>
          <w:sz w:val="28"/>
          <w:szCs w:val="28"/>
        </w:rPr>
        <w:t>Структура роботи.</w:t>
      </w:r>
      <w:r w:rsidRPr="0095068B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, висновків,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бібліографії</w:t>
      </w:r>
      <w:proofErr w:type="spellEnd"/>
      <w:r w:rsidRPr="009506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068B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064CC9" w14:textId="15BC7850" w:rsidR="00481EB2" w:rsidRDefault="00481EB2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605EDD" w14:textId="5E244144" w:rsidR="00481EB2" w:rsidRDefault="00481EB2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E8A6A5" w14:textId="0B4DD2B9" w:rsidR="00481EB2" w:rsidRDefault="00481EB2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99C153" w14:textId="7C9A56E1" w:rsidR="00481EB2" w:rsidRDefault="00481EB2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03EBC0" w14:textId="597801E2" w:rsidR="00481EB2" w:rsidRDefault="00481EB2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ED32D6" w14:textId="77777777" w:rsidR="00481EB2" w:rsidRPr="006E5902" w:rsidRDefault="00481EB2" w:rsidP="0054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AE4D4A" w14:textId="37D7C409" w:rsidR="00E52236" w:rsidRDefault="00E52236" w:rsidP="00297D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8850ED" w14:textId="24FF667E" w:rsidR="00E52236" w:rsidRDefault="00E52236" w:rsidP="00297D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236">
        <w:rPr>
          <w:rFonts w:ascii="Times New Roman" w:hAnsi="Times New Roman" w:cs="Times New Roman"/>
          <w:b/>
          <w:bCs/>
          <w:sz w:val="32"/>
          <w:szCs w:val="32"/>
        </w:rPr>
        <w:t>ОСНОВНИЙ ЗМІСТ РОБОТИ</w:t>
      </w:r>
    </w:p>
    <w:p w14:paraId="750BADD0" w14:textId="77777777" w:rsidR="00481EB2" w:rsidRDefault="00481EB2" w:rsidP="00297D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476C3E" w14:textId="4D855EC6" w:rsidR="00E52236" w:rsidRDefault="00E52236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B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481EB2">
        <w:rPr>
          <w:rFonts w:ascii="Times New Roman" w:hAnsi="Times New Roman" w:cs="Times New Roman"/>
          <w:b/>
          <w:bCs/>
          <w:sz w:val="28"/>
          <w:szCs w:val="28"/>
        </w:rPr>
        <w:t>вступі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 xml:space="preserve"> подано загальну характеристику </w:t>
      </w:r>
      <w:proofErr w:type="spellStart"/>
      <w:r w:rsidRPr="00E52236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E52236">
        <w:rPr>
          <w:rFonts w:ascii="Times New Roman" w:hAnsi="Times New Roman" w:cs="Times New Roman"/>
          <w:sz w:val="28"/>
          <w:szCs w:val="28"/>
        </w:rPr>
        <w:t>обґрунтовано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236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магістерської </w:t>
      </w:r>
      <w:r w:rsidRPr="00E52236">
        <w:rPr>
          <w:rFonts w:ascii="Times New Roman" w:hAnsi="Times New Roman" w:cs="Times New Roman"/>
          <w:sz w:val="28"/>
          <w:szCs w:val="28"/>
        </w:rPr>
        <w:t xml:space="preserve">роботи, </w:t>
      </w:r>
      <w:proofErr w:type="spellStart"/>
      <w:r w:rsidRPr="00E52236">
        <w:rPr>
          <w:rFonts w:ascii="Times New Roman" w:hAnsi="Times New Roman" w:cs="Times New Roman"/>
          <w:sz w:val="28"/>
          <w:szCs w:val="28"/>
        </w:rPr>
        <w:t>сформульовано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 xml:space="preserve"> мету, завдання </w:t>
      </w:r>
      <w:proofErr w:type="spellStart"/>
      <w:r w:rsidRPr="00E52236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236">
        <w:rPr>
          <w:rFonts w:ascii="Times New Roman" w:hAnsi="Times New Roman" w:cs="Times New Roman"/>
          <w:sz w:val="28"/>
          <w:szCs w:val="28"/>
        </w:rPr>
        <w:t>відзначено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 xml:space="preserve"> практичну новизну та </w:t>
      </w:r>
      <w:proofErr w:type="spellStart"/>
      <w:r w:rsidRPr="00E52236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 xml:space="preserve"> отриманих результатів, подано інформацію про </w:t>
      </w:r>
      <w:proofErr w:type="spellStart"/>
      <w:r w:rsidRPr="00E52236">
        <w:rPr>
          <w:rFonts w:ascii="Times New Roman" w:hAnsi="Times New Roman" w:cs="Times New Roman"/>
          <w:sz w:val="28"/>
          <w:szCs w:val="28"/>
        </w:rPr>
        <w:t>апробацію</w:t>
      </w:r>
      <w:proofErr w:type="spellEnd"/>
      <w:r w:rsidRPr="00E52236">
        <w:rPr>
          <w:rFonts w:ascii="Times New Roman" w:hAnsi="Times New Roman" w:cs="Times New Roman"/>
          <w:sz w:val="28"/>
          <w:szCs w:val="28"/>
        </w:rPr>
        <w:t>, структуру та обсяг роботи.</w:t>
      </w:r>
    </w:p>
    <w:p w14:paraId="1091A88D" w14:textId="31E26E7D" w:rsidR="00540459" w:rsidRDefault="00166D15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E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розділі 1 </w:t>
      </w:r>
      <w:r w:rsidRPr="00481EB2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481EB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та методичні засади формування системи банківського кредитування в регіоні</w:t>
      </w:r>
      <w:r w:rsidRPr="00481EB2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16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досліджено роль банківського кредитування </w:t>
      </w:r>
      <w:r w:rsidRPr="00F611B8">
        <w:rPr>
          <w:rFonts w:ascii="Times New Roman" w:hAnsi="Times New Roman" w:cs="Times New Roman"/>
          <w:sz w:val="28"/>
          <w:szCs w:val="28"/>
          <w:lang w:val="uk-UA"/>
        </w:rPr>
        <w:t>у забезпеченні і підтриманні економічного зростання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регіону</w:t>
      </w:r>
      <w:r w:rsidRPr="00F611B8">
        <w:rPr>
          <w:rFonts w:ascii="Times New Roman" w:hAnsi="Times New Roman" w:cs="Times New Roman"/>
          <w:sz w:val="28"/>
          <w:szCs w:val="28"/>
          <w:lang w:val="uk-UA"/>
        </w:rPr>
        <w:t xml:space="preserve"> і сталого розвитку, адже банки надають кредити реальному сектору економіки – нефінансовим корпораціям – сприяючи, таким чином, створенню робочих місць, нарощенню виробничих потужностей, впровадженню інноваційних і технологічних рішень, обачливому використанню ресурсів.</w:t>
      </w:r>
    </w:p>
    <w:p w14:paraId="323065F6" w14:textId="174542AA" w:rsidR="00166D15" w:rsidRPr="00C7774C" w:rsidRDefault="00166D15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74C">
        <w:rPr>
          <w:rFonts w:ascii="Times New Roman" w:hAnsi="Times New Roman" w:cs="Times New Roman"/>
          <w:sz w:val="28"/>
          <w:szCs w:val="28"/>
          <w:lang w:val="uk-UA"/>
        </w:rPr>
        <w:t>Роль банківського кредитування для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регіону</w:t>
      </w:r>
      <w:r w:rsidRPr="00C7774C">
        <w:rPr>
          <w:rFonts w:ascii="Times New Roman" w:hAnsi="Times New Roman" w:cs="Times New Roman"/>
          <w:sz w:val="28"/>
          <w:szCs w:val="28"/>
          <w:lang w:val="uk-UA"/>
        </w:rPr>
        <w:t xml:space="preserve"> можна оцінити на основі статистики Національного банку України, який надає дані щодо обсягів кредитів, наданих резидентам, нерезидентам іншим фінансовим корпораціям, сектору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регіонального</w:t>
      </w:r>
      <w:r w:rsidRPr="00C7774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управління, нефінансовим корпораціям, домашнім господарствам та іншим депозитним корпораціям</w:t>
      </w:r>
      <w:r w:rsidR="00C7774C" w:rsidRPr="00C7774C">
        <w:rPr>
          <w:rFonts w:ascii="Times New Roman" w:hAnsi="Times New Roman" w:cs="Times New Roman"/>
          <w:sz w:val="28"/>
          <w:szCs w:val="28"/>
        </w:rPr>
        <w:t xml:space="preserve"> </w:t>
      </w:r>
      <w:r w:rsidR="00C7774C" w:rsidRPr="00C7774C">
        <w:rPr>
          <w:rFonts w:ascii="Times New Roman" w:hAnsi="Times New Roman" w:cs="Times New Roman"/>
          <w:sz w:val="28"/>
          <w:szCs w:val="28"/>
          <w:lang w:val="uk-UA"/>
        </w:rPr>
        <w:t>[1.</w:t>
      </w:r>
      <w:r w:rsidR="00C777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7774C" w:rsidRPr="00C7774C">
        <w:rPr>
          <w:rFonts w:ascii="Times New Roman" w:hAnsi="Times New Roman" w:cs="Times New Roman"/>
          <w:sz w:val="28"/>
          <w:szCs w:val="28"/>
        </w:rPr>
        <w:t>. 103-108]</w:t>
      </w:r>
      <w:r w:rsidRPr="00C7774C">
        <w:rPr>
          <w:rFonts w:ascii="Times New Roman" w:hAnsi="Times New Roman" w:cs="Times New Roman"/>
          <w:sz w:val="28"/>
          <w:szCs w:val="28"/>
          <w:lang w:val="uk-UA"/>
        </w:rPr>
        <w:t>. Деталізація обсягів банківського кредитування здійснюється за такими критеріями, як види валют, строки погашення, цільове спрямування, вид економічної діяльності.</w:t>
      </w:r>
    </w:p>
    <w:p w14:paraId="05C46583" w14:textId="025E8014" w:rsidR="00166D15" w:rsidRDefault="00166D15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порукою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ктивного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проми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лового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пот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нці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лу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регіону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здій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титуційного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зп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шляхом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конод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вчо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вових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дитно-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фін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ових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орг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ніз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ційних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мотив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ційних</w:t>
      </w:r>
      <w:proofErr w:type="spellEnd"/>
      <w:r w:rsidRPr="002B4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8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968D9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2B4896">
        <w:rPr>
          <w:rFonts w:ascii="Times New Roman" w:hAnsi="Times New Roman" w:cs="Times New Roman"/>
          <w:sz w:val="28"/>
          <w:szCs w:val="28"/>
          <w:lang w:val="uk-UA"/>
        </w:rPr>
        <w:t>ході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C7774C" w:rsidRPr="00C7774C">
        <w:rPr>
          <w:rFonts w:ascii="Times New Roman" w:hAnsi="Times New Roman" w:cs="Times New Roman"/>
          <w:sz w:val="28"/>
          <w:szCs w:val="28"/>
          <w:lang w:val="uk-UA"/>
        </w:rPr>
        <w:t xml:space="preserve"> [3. </w:t>
      </w:r>
      <w:r w:rsidR="00C777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7774C" w:rsidRPr="00C7774C">
        <w:rPr>
          <w:rFonts w:ascii="Times New Roman" w:hAnsi="Times New Roman" w:cs="Times New Roman"/>
          <w:sz w:val="28"/>
          <w:szCs w:val="28"/>
          <w:lang w:val="uk-UA"/>
        </w:rPr>
        <w:t>. 54-59]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E3C549" w14:textId="77777777" w:rsidR="0002685D" w:rsidRDefault="0002685D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EB2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розділі 2 “Практичні аспекти функціонування механізму банківського кредитування в регіоні”</w:t>
      </w:r>
      <w:r w:rsidRPr="00026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68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2685D">
        <w:rPr>
          <w:rFonts w:ascii="Times New Roman" w:hAnsi="Times New Roman" w:cs="Times New Roman"/>
          <w:sz w:val="28"/>
          <w:szCs w:val="28"/>
          <w:lang w:val="uk-UA"/>
        </w:rPr>
        <w:t>а основі аналізу статистичної інформації щодо складу та динаміки регіональної банківської системи АТ “</w:t>
      </w:r>
      <w:proofErr w:type="spellStart"/>
      <w:r w:rsidRPr="0002685D">
        <w:rPr>
          <w:rFonts w:ascii="Times New Roman" w:hAnsi="Times New Roman" w:cs="Times New Roman"/>
          <w:sz w:val="28"/>
          <w:szCs w:val="28"/>
          <w:lang w:val="uk-UA"/>
        </w:rPr>
        <w:t>Райфайзенбанк</w:t>
      </w:r>
      <w:proofErr w:type="spellEnd"/>
      <w:r w:rsidRPr="0002685D">
        <w:rPr>
          <w:rFonts w:ascii="Times New Roman" w:hAnsi="Times New Roman" w:cs="Times New Roman"/>
          <w:sz w:val="28"/>
          <w:szCs w:val="28"/>
          <w:lang w:val="uk-UA"/>
        </w:rPr>
        <w:t xml:space="preserve">” ідентифіковано сучасні тенденції їх розвитку. </w:t>
      </w:r>
    </w:p>
    <w:p w14:paraId="2F67323F" w14:textId="4BCF3AE3" w:rsidR="00481EB2" w:rsidRDefault="0002685D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Підтверджено існування такої закономірності, як відповідність структури й стану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регіональної</w:t>
      </w:r>
      <w:r w:rsidR="002B46B4" w:rsidRPr="007E6CE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банківської </w:t>
      </w:r>
      <w:r w:rsidR="002B46B4" w:rsidRPr="007E6CE7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02685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загальному рівню розвитку регіону. </w:t>
      </w:r>
      <w:r w:rsidRPr="002B46B4">
        <w:rPr>
          <w:rFonts w:ascii="Times New Roman" w:hAnsi="Times New Roman" w:cs="Times New Roman"/>
          <w:sz w:val="28"/>
          <w:szCs w:val="28"/>
          <w:lang w:val="uk-UA"/>
        </w:rPr>
        <w:t>Додатково виявлено зосередження філіальної мережі банківських установ АТ “</w:t>
      </w:r>
      <w:proofErr w:type="spellStart"/>
      <w:r w:rsidRPr="002B46B4">
        <w:rPr>
          <w:rFonts w:ascii="Times New Roman" w:hAnsi="Times New Roman" w:cs="Times New Roman"/>
          <w:sz w:val="28"/>
          <w:szCs w:val="28"/>
          <w:lang w:val="uk-UA"/>
        </w:rPr>
        <w:t>Райфайзенбанк</w:t>
      </w:r>
      <w:proofErr w:type="spellEnd"/>
      <w:r w:rsidRPr="002B46B4">
        <w:rPr>
          <w:rFonts w:ascii="Times New Roman" w:hAnsi="Times New Roman" w:cs="Times New Roman"/>
          <w:sz w:val="28"/>
          <w:szCs w:val="28"/>
          <w:lang w:val="uk-UA"/>
        </w:rPr>
        <w:t xml:space="preserve">” в обласних центрах та інших більш розвинутих населених пунктах регіону та поступову зміну структури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регіональної</w:t>
      </w:r>
      <w:r w:rsidR="002B46B4" w:rsidRPr="007E6CE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банківської </w:t>
      </w:r>
      <w:r w:rsidR="002B46B4" w:rsidRPr="007E6CE7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2B46B4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зменшення кількості регіональних банків і регіональних філій на користь </w:t>
      </w:r>
      <w:proofErr w:type="spellStart"/>
      <w:r w:rsidRPr="002B46B4">
        <w:rPr>
          <w:rFonts w:ascii="Times New Roman" w:hAnsi="Times New Roman" w:cs="Times New Roman"/>
          <w:sz w:val="28"/>
          <w:szCs w:val="28"/>
          <w:lang w:val="uk-UA"/>
        </w:rPr>
        <w:t>безбалансових</w:t>
      </w:r>
      <w:proofErr w:type="spellEnd"/>
      <w:r w:rsidRPr="002B46B4">
        <w:rPr>
          <w:rFonts w:ascii="Times New Roman" w:hAnsi="Times New Roman" w:cs="Times New Roman"/>
          <w:sz w:val="28"/>
          <w:szCs w:val="28"/>
          <w:lang w:val="uk-UA"/>
        </w:rPr>
        <w:t xml:space="preserve"> відділень, що об’єктивно призводить до зниження рівня банківського обслуговування населення</w:t>
      </w:r>
      <w:r w:rsidR="00C7774C" w:rsidRPr="00C7774C">
        <w:rPr>
          <w:rFonts w:ascii="Times New Roman" w:hAnsi="Times New Roman" w:cs="Times New Roman"/>
          <w:sz w:val="28"/>
          <w:szCs w:val="28"/>
          <w:lang w:val="uk-UA"/>
        </w:rPr>
        <w:t>[5]</w:t>
      </w:r>
      <w:r w:rsidRPr="002B46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BDD49AE" w14:textId="77777777" w:rsidR="00D77C0C" w:rsidRDefault="0002685D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EB2">
        <w:rPr>
          <w:rFonts w:ascii="Times New Roman" w:hAnsi="Times New Roman" w:cs="Times New Roman"/>
          <w:sz w:val="28"/>
          <w:szCs w:val="28"/>
          <w:lang w:val="uk-UA"/>
        </w:rPr>
        <w:t>Одночасно закономірними є наявність державного контролю за формуванням і функціонуванням регіональних банківських систем, підвищення рівня їх транспарентності та розширення спектру операцій з одночасним покращенням якості банківських продуктів і послуг.</w:t>
      </w:r>
    </w:p>
    <w:p w14:paraId="6A75080D" w14:textId="53085BA7" w:rsidR="0002685D" w:rsidRPr="003759AE" w:rsidRDefault="0002685D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9AE">
        <w:rPr>
          <w:rFonts w:ascii="Times New Roman" w:hAnsi="Times New Roman" w:cs="Times New Roman"/>
          <w:sz w:val="28"/>
          <w:szCs w:val="28"/>
          <w:lang w:val="uk-UA"/>
        </w:rPr>
        <w:t>Дослідження показників функціонування регіональних банківської системи АТ “</w:t>
      </w:r>
      <w:proofErr w:type="spellStart"/>
      <w:r w:rsidRPr="003759AE">
        <w:rPr>
          <w:rFonts w:ascii="Times New Roman" w:hAnsi="Times New Roman" w:cs="Times New Roman"/>
          <w:sz w:val="28"/>
          <w:szCs w:val="28"/>
          <w:lang w:val="uk-UA"/>
        </w:rPr>
        <w:t>Райфайзенбанк</w:t>
      </w:r>
      <w:proofErr w:type="spellEnd"/>
      <w:r w:rsidRPr="003759AE">
        <w:rPr>
          <w:rFonts w:ascii="Times New Roman" w:hAnsi="Times New Roman" w:cs="Times New Roman"/>
          <w:sz w:val="28"/>
          <w:szCs w:val="28"/>
          <w:lang w:val="uk-UA"/>
        </w:rPr>
        <w:t xml:space="preserve">”  у поєднанні з результатами діяльності суб’єктів господарювання привело до висновку, що між цими складовими економіки існує глибокий взаємозв’язок, який має об’єктивну природу. </w:t>
      </w:r>
    </w:p>
    <w:p w14:paraId="06A8E3F1" w14:textId="75C3EDAE" w:rsidR="0002685D" w:rsidRPr="003759AE" w:rsidRDefault="0002685D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59AE">
        <w:rPr>
          <w:rFonts w:ascii="Times New Roman" w:hAnsi="Times New Roman" w:cs="Times New Roman"/>
          <w:sz w:val="28"/>
          <w:szCs w:val="28"/>
          <w:lang w:val="uk-UA"/>
        </w:rPr>
        <w:t xml:space="preserve">Розвиток економіки регіону формує ресурсну базу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регіональної</w:t>
      </w:r>
      <w:r w:rsidR="002B46B4" w:rsidRPr="007E6CE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банківської </w:t>
      </w:r>
      <w:r w:rsidR="002B46B4" w:rsidRPr="007E6CE7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3759AE">
        <w:rPr>
          <w:rFonts w:ascii="Times New Roman" w:hAnsi="Times New Roman" w:cs="Times New Roman"/>
          <w:sz w:val="28"/>
          <w:szCs w:val="28"/>
          <w:lang w:val="uk-UA"/>
        </w:rPr>
        <w:t xml:space="preserve">, зокрема впливає на обсяги власного капіталу, а розрахунково-касові, кредитні та інші послуги банківських установ сприяють функціонуванню і зростанню регіонального бізнесу. </w:t>
      </w:r>
    </w:p>
    <w:p w14:paraId="7D52D482" w14:textId="2B43FBB8" w:rsidR="0002685D" w:rsidRPr="002B46B4" w:rsidRDefault="0002685D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B46B4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аспект діяльності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регіональної</w:t>
      </w:r>
      <w:r w:rsidR="002B46B4" w:rsidRPr="007E6CE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банківської </w:t>
      </w:r>
      <w:r w:rsidR="002B46B4" w:rsidRPr="007E6CE7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2B46B4" w:rsidRPr="007E6CE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2B46B4">
        <w:rPr>
          <w:rFonts w:ascii="Times New Roman" w:hAnsi="Times New Roman" w:cs="Times New Roman"/>
          <w:sz w:val="28"/>
          <w:szCs w:val="28"/>
          <w:lang w:val="uk-UA"/>
        </w:rPr>
        <w:t xml:space="preserve"> проявляється не лише в якісному наданні банківських послуг, а й у створенні умов для соціальній стабільності, розвитку малого й середнього бізнесу, вирішенню екологічних проблем, підвищенню рівню фінансової грамотності населення та ін., що, зрештою, формує більш сприятливі умови для регіонального банкінгу. </w:t>
      </w:r>
    </w:p>
    <w:p w14:paraId="7910C3A8" w14:textId="0AE5086A" w:rsidR="0002685D" w:rsidRPr="00BD4168" w:rsidRDefault="0002685D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4168">
        <w:rPr>
          <w:rFonts w:ascii="Times New Roman" w:hAnsi="Times New Roman" w:cs="Times New Roman"/>
          <w:sz w:val="28"/>
          <w:szCs w:val="28"/>
          <w:lang w:val="uk-UA"/>
        </w:rPr>
        <w:t>З метою посилення взаємодії регіональної банківської системи із середовищем її функціонування запропоновані механізм створення і функціонування внутрішнього венчурного фонду регіонального банку та алгоритм реалізації комплексної програми екологічного кредитування у регіоні.</w:t>
      </w:r>
    </w:p>
    <w:p w14:paraId="1A8D7E0A" w14:textId="55CD66BC" w:rsidR="007E5E68" w:rsidRDefault="002B46B4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EB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</w:t>
      </w:r>
      <w:r w:rsidR="007E5E68" w:rsidRPr="00481E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розділі 3 </w:t>
      </w:r>
      <w:r w:rsidR="007E5E68" w:rsidRPr="00BD4168">
        <w:rPr>
          <w:rFonts w:ascii="Times New Roman" w:hAnsi="Times New Roman" w:cs="Times New Roman"/>
          <w:b/>
          <w:bCs/>
          <w:sz w:val="28"/>
          <w:szCs w:val="28"/>
          <w:lang w:val="uk-UA"/>
        </w:rPr>
        <w:t>“</w:t>
      </w:r>
      <w:r w:rsidR="007E5E68" w:rsidRPr="00481E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Перспективні напрями розвитку механізму банківського кредитування в регіоні</w:t>
      </w:r>
      <w:r w:rsidR="007E5E68" w:rsidRPr="00BD4168">
        <w:rPr>
          <w:rFonts w:ascii="Times New Roman" w:hAnsi="Times New Roman" w:cs="Times New Roman"/>
          <w:b/>
          <w:bCs/>
          <w:sz w:val="28"/>
          <w:szCs w:val="28"/>
          <w:lang w:val="uk-UA"/>
        </w:rPr>
        <w:t>”</w:t>
      </w:r>
      <w:r w:rsidR="007E5E68" w:rsidRPr="00BD4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EB2">
        <w:rPr>
          <w:rFonts w:ascii="Times New Roman" w:hAnsi="Times New Roman" w:cs="Times New Roman"/>
          <w:sz w:val="28"/>
          <w:szCs w:val="28"/>
          <w:lang w:val="uk-UA"/>
        </w:rPr>
        <w:t xml:space="preserve">розписано </w:t>
      </w:r>
      <w:r w:rsidR="007E5E6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5E68" w:rsidRPr="00816875">
        <w:rPr>
          <w:rFonts w:ascii="Times New Roman" w:hAnsi="Times New Roman" w:cs="Times New Roman"/>
          <w:sz w:val="28"/>
          <w:szCs w:val="28"/>
          <w:lang w:val="uk-UA"/>
        </w:rPr>
        <w:t>птимізаці</w:t>
      </w:r>
      <w:r w:rsidR="00481EB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E5E68" w:rsidRPr="00816875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організаційно-економічного механізму регіонального регулювання відповідно до відтворювальних потреб промисловості дозволяє подолати існуючі обмеження та створити оптимальні умови для збалансованого виконання всіх функцій кредитної системи. </w:t>
      </w:r>
      <w:r w:rsidR="007E5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339D94" w14:textId="5A70D199" w:rsidR="007E5E68" w:rsidRPr="00816875" w:rsidRDefault="007E5E68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Масштабні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рефінансування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центральними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банками</w:t>
      </w:r>
      <w:r w:rsidRPr="00157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719F">
        <w:rPr>
          <w:rFonts w:ascii="Times New Roman" w:hAnsi="Times New Roman" w:cs="Times New Roman"/>
          <w:sz w:val="28"/>
          <w:szCs w:val="28"/>
        </w:rPr>
        <w:t xml:space="preserve">були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неналежного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регулювання ліквідності в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докризовий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481EB2" w:rsidRPr="00481EB2">
        <w:rPr>
          <w:rFonts w:ascii="Times New Roman" w:hAnsi="Times New Roman" w:cs="Times New Roman"/>
          <w:sz w:val="28"/>
          <w:szCs w:val="28"/>
        </w:rPr>
        <w:t xml:space="preserve"> [</w:t>
      </w:r>
      <w:r w:rsidR="00C7774C" w:rsidRPr="00C7774C">
        <w:rPr>
          <w:rFonts w:ascii="Times New Roman" w:hAnsi="Times New Roman" w:cs="Times New Roman"/>
          <w:sz w:val="28"/>
          <w:szCs w:val="28"/>
        </w:rPr>
        <w:t>2</w:t>
      </w:r>
      <w:r w:rsidR="00481EB2" w:rsidRPr="00481EB2">
        <w:rPr>
          <w:rFonts w:ascii="Times New Roman" w:hAnsi="Times New Roman" w:cs="Times New Roman"/>
          <w:sz w:val="28"/>
          <w:szCs w:val="28"/>
        </w:rPr>
        <w:t>]</w:t>
      </w:r>
      <w:r w:rsidRPr="0015719F">
        <w:rPr>
          <w:rFonts w:ascii="Times New Roman" w:hAnsi="Times New Roman" w:cs="Times New Roman"/>
          <w:sz w:val="28"/>
          <w:szCs w:val="28"/>
        </w:rPr>
        <w:t xml:space="preserve">. Але утримання відсоткових ставок,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до нуля, не може тривати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, оскільки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надлишок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ліквідності може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спровокувати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19F">
        <w:rPr>
          <w:rFonts w:ascii="Times New Roman" w:hAnsi="Times New Roman" w:cs="Times New Roman"/>
          <w:sz w:val="28"/>
          <w:szCs w:val="28"/>
        </w:rPr>
        <w:t>бульбашки</w:t>
      </w:r>
      <w:proofErr w:type="spellEnd"/>
      <w:r w:rsidRPr="0015719F">
        <w:rPr>
          <w:rFonts w:ascii="Times New Roman" w:hAnsi="Times New Roman" w:cs="Times New Roman"/>
          <w:sz w:val="28"/>
          <w:szCs w:val="28"/>
        </w:rPr>
        <w:t>.</w:t>
      </w:r>
    </w:p>
    <w:p w14:paraId="275EAEAE" w14:textId="5454CB4D" w:rsidR="007E5E68" w:rsidRDefault="007E5E68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16875">
        <w:rPr>
          <w:rFonts w:ascii="Times New Roman" w:hAnsi="Times New Roman" w:cs="Times New Roman"/>
          <w:sz w:val="28"/>
          <w:szCs w:val="28"/>
          <w:lang w:val="uk-UA"/>
        </w:rPr>
        <w:t>На основі проведеного дослідження можна стверджувати, що кредитний ризик у регіональному банківському секторі залишається досить високим і негативно впливає на стабільність банківської системи та економіки в цілому</w:t>
      </w:r>
      <w:r w:rsidR="00481EB2" w:rsidRPr="00481EB2">
        <w:rPr>
          <w:rFonts w:ascii="Times New Roman" w:hAnsi="Times New Roman" w:cs="Times New Roman"/>
          <w:sz w:val="28"/>
          <w:szCs w:val="28"/>
        </w:rPr>
        <w:t xml:space="preserve"> [</w:t>
      </w:r>
      <w:r w:rsidR="00C7774C" w:rsidRPr="00C7774C">
        <w:rPr>
          <w:rFonts w:ascii="Times New Roman" w:hAnsi="Times New Roman" w:cs="Times New Roman"/>
          <w:sz w:val="28"/>
          <w:szCs w:val="28"/>
        </w:rPr>
        <w:t>4</w:t>
      </w:r>
      <w:r w:rsidR="00481EB2">
        <w:rPr>
          <w:rFonts w:ascii="Times New Roman" w:hAnsi="Times New Roman" w:cs="Times New Roman"/>
          <w:sz w:val="28"/>
          <w:szCs w:val="28"/>
          <w:lang w:val="uk-UA"/>
        </w:rPr>
        <w:t xml:space="preserve"> с.404-410</w:t>
      </w:r>
      <w:r w:rsidR="00481EB2" w:rsidRPr="00481EB2">
        <w:rPr>
          <w:rFonts w:ascii="Times New Roman" w:hAnsi="Times New Roman" w:cs="Times New Roman"/>
          <w:sz w:val="28"/>
          <w:szCs w:val="28"/>
        </w:rPr>
        <w:t>]</w:t>
      </w:r>
      <w:r w:rsidRPr="008168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6312237" w14:textId="5F6B02FE" w:rsidR="007E5E68" w:rsidRPr="00816875" w:rsidRDefault="007E5E68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6875">
        <w:rPr>
          <w:rFonts w:ascii="Times New Roman" w:hAnsi="Times New Roman" w:cs="Times New Roman"/>
          <w:sz w:val="28"/>
          <w:szCs w:val="28"/>
          <w:lang w:val="uk-UA"/>
        </w:rPr>
        <w:t>Тому банки мають бути більш активними у вирішенні проблемних кредитів із застосуванням механізмів реструктуризації та списання боргу та інших методів оптимізації кредитного ризику.</w:t>
      </w:r>
    </w:p>
    <w:p w14:paraId="25FA5DBE" w14:textId="7E267C3A" w:rsidR="007E5E68" w:rsidRPr="00816875" w:rsidRDefault="007E5E68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701193" w14:textId="10EAF9A0" w:rsidR="002B46B4" w:rsidRPr="007E5E68" w:rsidRDefault="002B46B4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58328" w14:textId="77777777" w:rsidR="00166D15" w:rsidRPr="00166D15" w:rsidRDefault="00166D15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C1240" w14:textId="38C505BB" w:rsidR="00540459" w:rsidRPr="007E5E68" w:rsidRDefault="00540459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9A0A9" w14:textId="4A156968" w:rsidR="00540459" w:rsidRPr="007E5E68" w:rsidRDefault="00540459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7997EB" w14:textId="7DC5E3BD" w:rsidR="00540459" w:rsidRPr="007E5E68" w:rsidRDefault="00540459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ED3E8" w14:textId="52D423B4" w:rsidR="00540459" w:rsidRPr="007E5E68" w:rsidRDefault="00540459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6A819D" w14:textId="23FB39FB" w:rsidR="00540459" w:rsidRPr="007E5E68" w:rsidRDefault="00540459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EC12C5" w14:textId="3698FF6F" w:rsidR="00540459" w:rsidRPr="007E5E68" w:rsidRDefault="00540459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8C2682" w14:textId="05C41FA0" w:rsidR="00540459" w:rsidRDefault="00540459" w:rsidP="00D77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DF58C" w14:textId="5CC1CD15" w:rsidR="00481EB2" w:rsidRDefault="00481EB2" w:rsidP="00E522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E57493" w14:textId="2AB5EBFE" w:rsidR="00481EB2" w:rsidRDefault="00481EB2" w:rsidP="00E522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B38C8" w14:textId="352E0B67" w:rsidR="00481EB2" w:rsidRDefault="00481EB2" w:rsidP="00E522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86BE5E" w14:textId="7C4222DE" w:rsidR="00E52236" w:rsidRDefault="00E52236" w:rsidP="00C7774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52BC84" w14:textId="77777777" w:rsidR="00540459" w:rsidRDefault="00540459" w:rsidP="00540459">
      <w:pPr>
        <w:widowControl w:val="0"/>
        <w:autoSpaceDE w:val="0"/>
        <w:autoSpaceDN w:val="0"/>
        <w:spacing w:before="76" w:after="0" w:line="240" w:lineRule="auto"/>
        <w:ind w:left="584" w:right="425"/>
        <w:jc w:val="center"/>
        <w:outlineLvl w:val="0"/>
        <w:rPr>
          <w:rFonts w:ascii="Times New Roman" w:eastAsia="Times New Roman" w:hAnsi="Times New Roman" w:cs="Times New Roman"/>
          <w:b/>
          <w:bCs/>
          <w:sz w:val="29"/>
          <w:szCs w:val="29"/>
          <w:lang w:val="uk-UA"/>
        </w:rPr>
      </w:pPr>
      <w:bookmarkStart w:id="1" w:name="_Toc148006033"/>
      <w:bookmarkStart w:id="2" w:name="_Toc150854871"/>
      <w:r w:rsidRPr="00E638FA">
        <w:rPr>
          <w:rFonts w:ascii="Times New Roman" w:eastAsia="Times New Roman" w:hAnsi="Times New Roman" w:cs="Times New Roman"/>
          <w:b/>
          <w:bCs/>
          <w:sz w:val="29"/>
          <w:szCs w:val="29"/>
          <w:lang w:val="uk-UA"/>
        </w:rPr>
        <w:t>ВИСНОВКИ</w:t>
      </w:r>
      <w:bookmarkEnd w:id="1"/>
      <w:bookmarkEnd w:id="2"/>
    </w:p>
    <w:p w14:paraId="6E170671" w14:textId="77777777" w:rsidR="00540459" w:rsidRPr="004E010C" w:rsidRDefault="00540459" w:rsidP="00540459">
      <w:pPr>
        <w:widowControl w:val="0"/>
        <w:autoSpaceDE w:val="0"/>
        <w:autoSpaceDN w:val="0"/>
        <w:spacing w:before="76" w:after="0" w:line="240" w:lineRule="auto"/>
        <w:ind w:left="584" w:right="425"/>
        <w:jc w:val="center"/>
        <w:outlineLvl w:val="0"/>
        <w:rPr>
          <w:rFonts w:ascii="Times New Roman" w:eastAsia="Times New Roman" w:hAnsi="Times New Roman" w:cs="Times New Roman"/>
          <w:b/>
          <w:bCs/>
          <w:sz w:val="29"/>
          <w:szCs w:val="29"/>
          <w:lang w:val="uk-UA"/>
        </w:rPr>
      </w:pPr>
    </w:p>
    <w:p w14:paraId="045F0BE0" w14:textId="77777777" w:rsidR="00540459" w:rsidRPr="00E638FA" w:rsidRDefault="00540459" w:rsidP="005404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val="uk-UA"/>
        </w:rPr>
      </w:pPr>
      <w:r w:rsidRPr="00E638FA">
        <w:rPr>
          <w:rFonts w:ascii="Times New Roman" w:eastAsia="Times New Roman" w:hAnsi="Times New Roman" w:cs="Times New Roman"/>
          <w:sz w:val="29"/>
          <w:szCs w:val="29"/>
          <w:lang w:val="uk-UA"/>
        </w:rPr>
        <w:t xml:space="preserve">Вивчення кредитної діяльності банків та кредитного ринку </w:t>
      </w:r>
      <w:r>
        <w:rPr>
          <w:rFonts w:ascii="Times New Roman" w:eastAsia="Times New Roman" w:hAnsi="Times New Roman" w:cs="Times New Roman"/>
          <w:sz w:val="29"/>
          <w:szCs w:val="29"/>
          <w:lang w:val="uk-UA"/>
        </w:rPr>
        <w:t>регіону</w:t>
      </w:r>
      <w:r w:rsidRPr="00E638FA">
        <w:rPr>
          <w:rFonts w:ascii="Times New Roman" w:eastAsia="Times New Roman" w:hAnsi="Times New Roman" w:cs="Times New Roman"/>
          <w:sz w:val="29"/>
          <w:szCs w:val="29"/>
          <w:lang w:val="uk-UA"/>
        </w:rPr>
        <w:t xml:space="preserve"> в сучасних економічних умовах дозволяє зробити ряд висновків науково- теоретичного та прикладного характеру:</w:t>
      </w:r>
    </w:p>
    <w:p w14:paraId="4D57365D" w14:textId="77777777" w:rsidR="00540459" w:rsidRPr="004E010C" w:rsidRDefault="00540459" w:rsidP="00540459">
      <w:pPr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На основі вивчення різноманітних підходів до тлумачення</w:t>
      </w:r>
      <w:r w:rsidRPr="004E010C">
        <w:rPr>
          <w:rFonts w:ascii="Times New Roman" w:eastAsia="Times New Roman" w:hAnsi="Times New Roman" w:cs="Times New Roman"/>
          <w:spacing w:val="-3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категорій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«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кредит», «кредитні відносини» та «кредитний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ринок» ці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поняття </w:t>
      </w:r>
      <w:r w:rsidRPr="004E010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зазнали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подальшого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розвитку,</w:t>
      </w:r>
      <w:r w:rsidRPr="004E010C">
        <w:rPr>
          <w:rFonts w:ascii="Times New Roman" w:eastAsia="Times New Roman" w:hAnsi="Times New Roman" w:cs="Times New Roman"/>
          <w:spacing w:val="-4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проявилося</w:t>
      </w:r>
      <w:r w:rsidRPr="004E010C">
        <w:rPr>
          <w:rFonts w:ascii="Times New Roman" w:eastAsia="Times New Roman" w:hAnsi="Times New Roman" w:cs="Times New Roman"/>
          <w:spacing w:val="-3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з’ясуванні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економічної</w:t>
      </w:r>
      <w:r w:rsidRPr="004E010C">
        <w:rPr>
          <w:rFonts w:ascii="Times New Roman" w:eastAsia="Times New Roman" w:hAnsi="Times New Roman" w:cs="Times New Roman"/>
          <w:spacing w:val="-3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сутності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функцій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кредитного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ринку регіону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виділення ряду особливостей, що обумовлено, з </w:t>
      </w:r>
      <w:r w:rsidRPr="004E010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одного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боку,</w:t>
      </w:r>
      <w:r w:rsidRPr="004E01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специфікою</w:t>
      </w:r>
      <w:r w:rsidRPr="004E010C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інвестиційного</w:t>
      </w:r>
      <w:r w:rsidRPr="004E010C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кредиту,</w:t>
      </w:r>
      <w:r w:rsidRPr="004E01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E010C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E010C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іншого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специфікою</w:t>
      </w:r>
      <w:r w:rsidRPr="004E010C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його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організаційного,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інформаційно-аналітичного,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ресурсного, законодавчого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та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нормативного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E010C">
        <w:rPr>
          <w:rFonts w:ascii="Times New Roman" w:eastAsia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іншого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забезпечення.</w:t>
      </w:r>
    </w:p>
    <w:p w14:paraId="25CD6B26" w14:textId="77777777" w:rsidR="00540459" w:rsidRPr="004E010C" w:rsidRDefault="00540459" w:rsidP="005404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Насправді існує багато підходів до тлумачення категорії «кредит»,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але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більшість із </w:t>
      </w:r>
      <w:r w:rsidRPr="004E010C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них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має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ряд недоліків і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не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повністю, з деякими </w:t>
      </w:r>
      <w:proofErr w:type="spellStart"/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неточностями</w:t>
      </w:r>
      <w:proofErr w:type="spellEnd"/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,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відображають їх суть. Якщо розглянути погляди різних </w:t>
      </w:r>
      <w:r w:rsidRPr="004E010C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авторів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на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поняття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кредиту, то побачимо, що </w:t>
      </w:r>
      <w:r w:rsidRPr="004E010C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вони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суттєво відрізняються. Тому деякі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вчені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ототожнюють термін «кредит» з терміном «позика». На нашу думку,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таке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розуміння кредиту в ринкових відносинах є дещо вузьким. Крім того,</w:t>
      </w:r>
      <w:r w:rsidRPr="004E010C">
        <w:rPr>
          <w:rFonts w:ascii="Times New Roman" w:eastAsia="Times New Roman" w:hAnsi="Times New Roman" w:cs="Times New Roman"/>
          <w:spacing w:val="-4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поняття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кредиту є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ширшим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поняття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позики,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оскільки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має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на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увазі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не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лише </w:t>
      </w:r>
      <w:r w:rsidRPr="004E010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факт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останнього,</w:t>
      </w:r>
      <w:r w:rsidRPr="004E010C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відносини</w:t>
      </w:r>
      <w:r w:rsidRPr="004E010C">
        <w:rPr>
          <w:rFonts w:ascii="Times New Roman" w:eastAsia="Times New Roman" w:hAnsi="Times New Roman" w:cs="Times New Roman"/>
          <w:spacing w:val="-3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між</w:t>
      </w:r>
      <w:r w:rsidRPr="004E010C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сторонами,</w:t>
      </w:r>
      <w:r w:rsidRPr="004E010C">
        <w:rPr>
          <w:rFonts w:ascii="Times New Roman" w:eastAsia="Times New Roman" w:hAnsi="Times New Roman" w:cs="Times New Roman"/>
          <w:spacing w:val="-3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виникають</w:t>
      </w:r>
      <w:r w:rsidRPr="004E010C">
        <w:rPr>
          <w:rFonts w:ascii="Times New Roman" w:eastAsia="Times New Roman" w:hAnsi="Times New Roman" w:cs="Times New Roman"/>
          <w:spacing w:val="-3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зв’язку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подальшим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погашенням</w:t>
      </w:r>
      <w:r w:rsidRPr="004E010C">
        <w:rPr>
          <w:rFonts w:ascii="Times New Roman" w:eastAsia="Times New Roman" w:hAnsi="Times New Roman" w:cs="Times New Roman"/>
          <w:spacing w:val="-3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позики.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Кредитний</w:t>
      </w:r>
      <w:r w:rsidRPr="004E010C"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ринок</w:t>
      </w:r>
      <w:r w:rsidRPr="004E010C">
        <w:rPr>
          <w:rFonts w:ascii="Times New Roman" w:eastAsia="Times New Roman" w:hAnsi="Times New Roman" w:cs="Times New Roman"/>
          <w:spacing w:val="-4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мобілізує</w:t>
      </w:r>
      <w:r w:rsidRPr="004E010C">
        <w:rPr>
          <w:rFonts w:ascii="Times New Roman" w:eastAsia="Times New Roman" w:hAnsi="Times New Roman" w:cs="Times New Roman"/>
          <w:spacing w:val="-4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достатній</w:t>
      </w:r>
      <w:r w:rsidRPr="004E010C">
        <w:rPr>
          <w:rFonts w:ascii="Times New Roman" w:eastAsia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капітал</w:t>
      </w:r>
      <w:r w:rsidRPr="004E010C">
        <w:rPr>
          <w:rFonts w:ascii="Times New Roman" w:eastAsia="Times New Roman" w:hAnsi="Times New Roman" w:cs="Times New Roman"/>
          <w:spacing w:val="-3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4E010C">
        <w:rPr>
          <w:rFonts w:ascii="Times New Roman" w:eastAsia="Times New Roman" w:hAnsi="Times New Roman" w:cs="Times New Roman"/>
          <w:spacing w:val="-3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активного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суб'єктів господарювання з метою стимулювання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економічного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зростання регіону, фінансової підтримки інвестиційно-інноваційних процесів в економічній</w:t>
      </w:r>
      <w:r w:rsidRPr="004E010C">
        <w:rPr>
          <w:rFonts w:ascii="Times New Roman" w:eastAsia="Times New Roman" w:hAnsi="Times New Roman" w:cs="Times New Roman"/>
          <w:spacing w:val="-3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системі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регіону,</w:t>
      </w:r>
      <w:r w:rsidRPr="004E010C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забезпечення</w:t>
      </w:r>
      <w:r w:rsidRPr="004E010C">
        <w:rPr>
          <w:rFonts w:ascii="Times New Roman" w:eastAsia="Times New Roman" w:hAnsi="Times New Roman" w:cs="Times New Roman"/>
          <w:spacing w:val="-3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добробуту</w:t>
      </w:r>
      <w:r w:rsidRPr="004E010C">
        <w:rPr>
          <w:rFonts w:ascii="Times New Roman" w:eastAsia="Times New Roman" w:hAnsi="Times New Roman" w:cs="Times New Roman"/>
          <w:spacing w:val="-4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громадян.</w:t>
      </w:r>
    </w:p>
    <w:p w14:paraId="549450B8" w14:textId="77777777" w:rsidR="00540459" w:rsidRPr="004E010C" w:rsidRDefault="00540459" w:rsidP="00540459">
      <w:pPr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основі аналізу якісних та кількісних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змін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кредитування в регіоні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проаналізовано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види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кредитних послуг, які надають банківські установи.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На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в регіоні є перспективними такі кредитні послуги,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як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факторинг,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форфейтинг та</w:t>
      </w:r>
      <w:r w:rsidRPr="004E010C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лізинг.</w:t>
      </w:r>
    </w:p>
    <w:p w14:paraId="58E97A5C" w14:textId="77777777" w:rsidR="00540459" w:rsidRPr="004E010C" w:rsidRDefault="00540459" w:rsidP="005404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Перевагами форфейтингових операцій є простота та оперативність оформлення документації, вища маржа, ніж при кредитуванні, а також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мо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жливість продажу придбаних активів на вторинному ринку.</w:t>
      </w:r>
    </w:p>
    <w:p w14:paraId="1007FB42" w14:textId="1E8E7A78" w:rsidR="00540459" w:rsidRPr="004E010C" w:rsidRDefault="00540459" w:rsidP="00540459">
      <w:pPr>
        <w:widowControl w:val="0"/>
        <w:tabs>
          <w:tab w:val="left" w:pos="2247"/>
          <w:tab w:val="left" w:pos="3367"/>
          <w:tab w:val="left" w:pos="4615"/>
          <w:tab w:val="left" w:pos="5558"/>
          <w:tab w:val="left" w:pos="6438"/>
          <w:tab w:val="left" w:pos="7814"/>
          <w:tab w:val="left" w:pos="8614"/>
          <w:tab w:val="left" w:pos="941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лізингу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надають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банку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010C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певні</w:t>
      </w:r>
      <w:r w:rsidRPr="004E010C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ab/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переваги,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коли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банк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стає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лізингодавцем,</w:t>
      </w:r>
      <w:r w:rsidRPr="004E010C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зокрема:</w:t>
      </w:r>
    </w:p>
    <w:p w14:paraId="1D3ED2AB" w14:textId="77777777" w:rsidR="00540459" w:rsidRPr="004E010C" w:rsidRDefault="00540459" w:rsidP="00540459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розширюється спектр банківських послуг, зростає кількість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клієнтів,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покращується </w:t>
      </w:r>
      <w:r w:rsidRPr="004E010C">
        <w:rPr>
          <w:rFonts w:ascii="Times New Roman" w:eastAsia="Times New Roman" w:hAnsi="Times New Roman" w:cs="Times New Roman"/>
          <w:spacing w:val="-6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імідж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банку;</w:t>
      </w:r>
    </w:p>
    <w:p w14:paraId="0E24ACBC" w14:textId="3BF8A958" w:rsidR="00540459" w:rsidRPr="004E010C" w:rsidRDefault="00540459" w:rsidP="00540459">
      <w:pPr>
        <w:widowControl w:val="0"/>
        <w:numPr>
          <w:ilvl w:val="0"/>
          <w:numId w:val="2"/>
        </w:numPr>
        <w:tabs>
          <w:tab w:val="left" w:pos="1575"/>
          <w:tab w:val="left" w:pos="1576"/>
          <w:tab w:val="left" w:pos="3607"/>
          <w:tab w:val="left" w:pos="4794"/>
          <w:tab w:val="left" w:pos="6153"/>
          <w:tab w:val="left" w:pos="72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зменшується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ризик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збитків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через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неплатоспроможність</w:t>
      </w:r>
    </w:p>
    <w:p w14:paraId="30036E22" w14:textId="77777777" w:rsidR="00540459" w:rsidRPr="004E010C" w:rsidRDefault="00540459" w:rsidP="005404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лізингоодержувача;</w:t>
      </w:r>
    </w:p>
    <w:p w14:paraId="0EA4CCEC" w14:textId="77777777" w:rsidR="00540459" w:rsidRPr="004E010C" w:rsidRDefault="00540459" w:rsidP="00540459">
      <w:pPr>
        <w:widowControl w:val="0"/>
        <w:numPr>
          <w:ilvl w:val="0"/>
          <w:numId w:val="2"/>
        </w:numPr>
        <w:tabs>
          <w:tab w:val="left" w:pos="114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збільшується дохід</w:t>
      </w:r>
      <w:r w:rsidRPr="004E010C">
        <w:rPr>
          <w:rFonts w:ascii="Times New Roman" w:eastAsia="Times New Roman" w:hAnsi="Times New Roman" w:cs="Times New Roman"/>
          <w:spacing w:val="-6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банку;</w:t>
      </w:r>
    </w:p>
    <w:p w14:paraId="6356208C" w14:textId="77777777" w:rsidR="00540459" w:rsidRPr="004E010C" w:rsidRDefault="00540459" w:rsidP="00540459">
      <w:pPr>
        <w:widowControl w:val="0"/>
        <w:numPr>
          <w:ilvl w:val="0"/>
          <w:numId w:val="2"/>
        </w:numPr>
        <w:tabs>
          <w:tab w:val="left" w:pos="114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проводиться</w:t>
      </w:r>
      <w:r w:rsidRPr="004E010C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прискорена</w:t>
      </w:r>
      <w:r w:rsidRPr="004E010C">
        <w:rPr>
          <w:rFonts w:ascii="Times New Roman" w:eastAsia="Times New Roman" w:hAnsi="Times New Roman" w:cs="Times New Roman"/>
          <w:spacing w:val="-4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амортизація</w:t>
      </w:r>
      <w:r w:rsidRPr="004E010C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предмета</w:t>
      </w:r>
      <w:r w:rsidRPr="004E010C">
        <w:rPr>
          <w:rFonts w:ascii="Times New Roman" w:eastAsia="Times New Roman" w:hAnsi="Times New Roman" w:cs="Times New Roman"/>
          <w:spacing w:val="-4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лізингу.</w:t>
      </w:r>
    </w:p>
    <w:p w14:paraId="7A2B7824" w14:textId="77777777" w:rsidR="00540459" w:rsidRPr="004E010C" w:rsidRDefault="00540459" w:rsidP="00540459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аналізу кредитної діяльності низки банківських </w:t>
      </w:r>
      <w:r w:rsidRPr="004E010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установ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показали,</w:t>
      </w:r>
      <w:r w:rsidRPr="004E01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банківські</w:t>
      </w:r>
      <w:r w:rsidRPr="004E010C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кредити</w:t>
      </w:r>
      <w:r w:rsidRPr="004E010C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займають</w:t>
      </w:r>
      <w:r w:rsidRPr="004E010C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важливе</w:t>
      </w:r>
      <w:r w:rsidRPr="004E010C">
        <w:rPr>
          <w:rFonts w:ascii="Times New Roman" w:eastAsia="Times New Roman" w:hAnsi="Times New Roman" w:cs="Times New Roman"/>
          <w:spacing w:val="-3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місце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на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кредитному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ринку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регіону</w:t>
      </w:r>
      <w:r w:rsidRPr="004E010C">
        <w:rPr>
          <w:rFonts w:ascii="Times New Roman" w:eastAsia="Times New Roman" w:hAnsi="Times New Roman" w:cs="Times New Roman"/>
          <w:spacing w:val="-2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4E010C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самої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банківської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установи.</w:t>
      </w:r>
      <w:r w:rsidRPr="004E010C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Кредитні</w:t>
      </w:r>
      <w:r w:rsidRPr="004E010C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</w:t>
      </w:r>
      <w:r w:rsidRPr="004E010C">
        <w:rPr>
          <w:rFonts w:ascii="Times New Roman" w:eastAsia="Times New Roman" w:hAnsi="Times New Roman" w:cs="Times New Roman"/>
          <w:spacing w:val="-4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приносять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банку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великі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прибутки. За допомогою кредитного механізму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досягається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саморегулювання</w:t>
      </w:r>
      <w:r w:rsidRPr="004E010C">
        <w:rPr>
          <w:rFonts w:ascii="Times New Roman" w:eastAsia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економічної</w:t>
      </w:r>
      <w:r w:rsidRPr="004E010C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системи,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вирівнюється</w:t>
      </w:r>
      <w:r w:rsidRPr="004E010C">
        <w:rPr>
          <w:rFonts w:ascii="Times New Roman" w:eastAsia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норма</w:t>
      </w:r>
      <w:r w:rsidRPr="004E010C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прибутку</w:t>
      </w:r>
      <w:r w:rsidRPr="004E010C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E010C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різних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галузях</w:t>
      </w:r>
      <w:r w:rsidRPr="004E010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економіки</w:t>
      </w:r>
      <w:r w:rsidRPr="004E010C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тощо.</w:t>
      </w:r>
      <w:r w:rsidRPr="004E010C">
        <w:rPr>
          <w:rFonts w:ascii="Times New Roman" w:eastAsia="Times New Roman" w:hAnsi="Times New Roman" w:cs="Times New Roman"/>
          <w:spacing w:val="-2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</w:t>
      </w:r>
      <w:r w:rsidRPr="004E010C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сприяє</w:t>
      </w:r>
      <w:r w:rsidRPr="004E010C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концентрації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E010C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централізації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капіталу.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Кредит відіграє надзвичайно важливу роль у забезпеченні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науково-технічного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прогресу та нагляді за інноваційним процесом. Позики є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важливим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джерелом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інвестицій. Кредитні відносини породили кредитний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механізм,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включає принцип кредитування, планування та управління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кредитом,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умови</w:t>
      </w:r>
      <w:r w:rsidRPr="004E010C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E01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Pr="004E010C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кредитування,</w:t>
      </w:r>
      <w:r w:rsidRPr="004E010C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способи</w:t>
      </w:r>
      <w:r w:rsidRPr="004E010C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кількісної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оцінки.</w:t>
      </w:r>
    </w:p>
    <w:p w14:paraId="70AD02BF" w14:textId="77777777" w:rsidR="00540459" w:rsidRPr="004E010C" w:rsidRDefault="00540459" w:rsidP="00540459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Проаналізовано</w:t>
      </w:r>
      <w:r w:rsidRPr="004E010C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сучасну</w:t>
      </w:r>
      <w:r w:rsidRPr="004E010C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практику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банківського</w:t>
      </w:r>
      <w:r w:rsidRPr="004E010C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кредитування</w:t>
      </w:r>
      <w:r w:rsidRPr="004E010C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регіоні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на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прикладі ПАТ «Райффайзен банк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Аваль».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Вважаємо, що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подолання </w:t>
      </w:r>
      <w:r w:rsidRPr="004E01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кризи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регіональній економіці, забезпечення макроекономічної стабільності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та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стимулювання економічного зростання в регіоні неможливі без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ефективного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використання кредитного потенціалу та активізації регіонального </w:t>
      </w:r>
      <w:r w:rsidRPr="004E010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кредитного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ринку.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Цей процес потребує комплексних дій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на рівні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уряду, спрямованих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на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стимулювання</w:t>
      </w:r>
      <w:r w:rsidRPr="004E010C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платоспроможного</w:t>
      </w:r>
      <w:r w:rsidRPr="004E010C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попиту</w:t>
      </w:r>
      <w:r w:rsidRPr="004E010C">
        <w:rPr>
          <w:rFonts w:ascii="Times New Roman" w:eastAsia="Times New Roman" w:hAnsi="Times New Roman" w:cs="Times New Roman"/>
          <w:spacing w:val="-2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на</w:t>
      </w:r>
      <w:r w:rsidRPr="004E010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кредити</w:t>
      </w:r>
      <w:r w:rsidRPr="004E010C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E010C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</w:t>
      </w:r>
      <w:r w:rsidRPr="004E010C">
        <w:rPr>
          <w:rFonts w:ascii="Times New Roman" w:eastAsia="Times New Roman" w:hAnsi="Times New Roman" w:cs="Times New Roman"/>
          <w:spacing w:val="-3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кредитних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ресурсів банківськими установами.</w:t>
      </w:r>
    </w:p>
    <w:p w14:paraId="384F5B63" w14:textId="77777777" w:rsidR="00540459" w:rsidRPr="004E010C" w:rsidRDefault="00540459" w:rsidP="005404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Однак без комплексних заходів щодо стабілізації фіскальної політики, реформування податкової системи та забезпечення політичної стабільності в країні вони не закріпляться.</w:t>
      </w:r>
    </w:p>
    <w:p w14:paraId="5771C47F" w14:textId="77777777" w:rsidR="00540459" w:rsidRPr="004E010C" w:rsidRDefault="00540459" w:rsidP="00540459">
      <w:pPr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Практичні досягнення провідних банків світу є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дуже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корисними </w:t>
      </w:r>
      <w:r w:rsidRPr="004E010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для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аналізу та впровадження в регіональних банківських установах. Проте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сліпо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копіювати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всі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інструменти антикризового управління з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використанням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зарубіжного досвіду неможливо: їх впровадження потребує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пристосування </w:t>
      </w:r>
      <w:r w:rsidRPr="004E01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до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реалій регіональної фінансово-банківської системи. Формування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системи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антикризового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Pr="004E010C">
        <w:rPr>
          <w:rFonts w:ascii="Times New Roman" w:eastAsia="Times New Roman" w:hAnsi="Times New Roman" w:cs="Times New Roman"/>
          <w:spacing w:val="-3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на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основі</w:t>
      </w:r>
      <w:r w:rsidRPr="004E010C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теоретичних</w:t>
      </w:r>
      <w:r w:rsidRPr="004E010C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розробок</w:t>
      </w:r>
      <w:r w:rsidRPr="004E010C">
        <w:rPr>
          <w:rFonts w:ascii="Times New Roman" w:eastAsia="Times New Roman" w:hAnsi="Times New Roman" w:cs="Times New Roman"/>
          <w:spacing w:val="-4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досвіду</w:t>
      </w:r>
      <w:r w:rsidRPr="004E010C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провідних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іноземних</w:t>
      </w:r>
      <w:r w:rsidRPr="004E010C">
        <w:rPr>
          <w:rFonts w:ascii="Times New Roman" w:eastAsia="Times New Roman" w:hAnsi="Times New Roman" w:cs="Times New Roman"/>
          <w:spacing w:val="-3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банків</w:t>
      </w:r>
      <w:r w:rsidRPr="004E010C">
        <w:rPr>
          <w:rFonts w:ascii="Times New Roman" w:eastAsia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провідним</w:t>
      </w:r>
      <w:r w:rsidRPr="004E010C">
        <w:rPr>
          <w:rFonts w:ascii="Times New Roman" w:eastAsia="Times New Roman" w:hAnsi="Times New Roman" w:cs="Times New Roman"/>
          <w:spacing w:val="-3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завданням</w:t>
      </w:r>
      <w:r w:rsidRPr="004E010C">
        <w:rPr>
          <w:rFonts w:ascii="Times New Roman" w:eastAsia="Times New Roman" w:hAnsi="Times New Roman" w:cs="Times New Roman"/>
          <w:spacing w:val="-3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регіональних</w:t>
      </w:r>
      <w:r w:rsidRPr="004E010C">
        <w:rPr>
          <w:rFonts w:ascii="Times New Roman" w:eastAsia="Times New Roman" w:hAnsi="Times New Roman" w:cs="Times New Roman"/>
          <w:spacing w:val="-3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банків.</w:t>
      </w:r>
      <w:r w:rsidRPr="004E010C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Виходячи</w:t>
      </w:r>
      <w:r w:rsidRPr="004E010C"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E010C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цих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позицій,</w:t>
      </w:r>
      <w:r w:rsidRPr="004E010C">
        <w:rPr>
          <w:rFonts w:ascii="Times New Roman" w:eastAsia="Times New Roman" w:hAnsi="Times New Roman" w:cs="Times New Roman"/>
          <w:spacing w:val="-3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на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нашу</w:t>
      </w:r>
      <w:r w:rsidRPr="004E010C">
        <w:rPr>
          <w:rFonts w:ascii="Times New Roman" w:eastAsia="Times New Roman" w:hAnsi="Times New Roman" w:cs="Times New Roman"/>
          <w:spacing w:val="-2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думку,</w:t>
      </w:r>
      <w:r w:rsidRPr="004E010C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основні</w:t>
      </w:r>
      <w:r w:rsidRPr="004E010C">
        <w:rPr>
          <w:rFonts w:ascii="Times New Roman" w:eastAsia="Times New Roman" w:hAnsi="Times New Roman" w:cs="Times New Roman"/>
          <w:spacing w:val="-2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дії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4E010C">
        <w:rPr>
          <w:rFonts w:ascii="Times New Roman" w:eastAsia="Times New Roman" w:hAnsi="Times New Roman" w:cs="Times New Roman"/>
          <w:spacing w:val="-2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ефективного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використання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кредитного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потенціалу</w:t>
      </w:r>
      <w:r w:rsidRPr="004E010C">
        <w:rPr>
          <w:rFonts w:ascii="Times New Roman" w:eastAsia="Times New Roman" w:hAnsi="Times New Roman" w:cs="Times New Roman"/>
          <w:spacing w:val="-4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E010C">
        <w:rPr>
          <w:rFonts w:ascii="Times New Roman" w:eastAsia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активізації</w:t>
      </w:r>
      <w:r w:rsidRPr="004E010C">
        <w:rPr>
          <w:rFonts w:ascii="Times New Roman" w:eastAsia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кредитного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ринку</w:t>
      </w:r>
      <w:r w:rsidRPr="004E010C">
        <w:rPr>
          <w:rFonts w:ascii="Times New Roman" w:eastAsia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E010C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регіоні</w:t>
      </w:r>
      <w:r w:rsidRPr="004E010C">
        <w:rPr>
          <w:rFonts w:ascii="Times New Roman" w:eastAsia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мають</w:t>
      </w:r>
      <w:r w:rsidRPr="004E010C">
        <w:rPr>
          <w:rFonts w:ascii="Times New Roman" w:eastAsia="Times New Roman" w:hAnsi="Times New Roman" w:cs="Times New Roman"/>
          <w:spacing w:val="-2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4E010C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такими:</w:t>
      </w:r>
    </w:p>
    <w:p w14:paraId="428C2CAE" w14:textId="77777777" w:rsidR="00540459" w:rsidRPr="004E010C" w:rsidRDefault="00540459" w:rsidP="00540459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розробка державної стратегії стимулювання економічного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зростання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регіоні, в якій пильну увагу слід приділяти інноваційному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розвитку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регіональної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економіки</w:t>
      </w:r>
      <w:r w:rsidRPr="004E010C">
        <w:rPr>
          <w:rFonts w:ascii="Times New Roman" w:eastAsia="Times New Roman" w:hAnsi="Times New Roman" w:cs="Times New Roman"/>
          <w:spacing w:val="-3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на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основі</w:t>
      </w:r>
      <w:r w:rsidRPr="004E010C">
        <w:rPr>
          <w:rFonts w:ascii="Times New Roman" w:eastAsia="Times New Roman" w:hAnsi="Times New Roman" w:cs="Times New Roman"/>
          <w:spacing w:val="-3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повного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4E010C">
        <w:rPr>
          <w:rFonts w:ascii="Times New Roman" w:eastAsia="Times New Roman" w:hAnsi="Times New Roman" w:cs="Times New Roman"/>
          <w:spacing w:val="-3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кредитного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потенціалу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регіональної банківської</w:t>
      </w:r>
      <w:r w:rsidRPr="004E010C">
        <w:rPr>
          <w:rFonts w:ascii="Times New Roman" w:eastAsia="Times New Roman" w:hAnsi="Times New Roman" w:cs="Times New Roman"/>
          <w:spacing w:val="-5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системи;</w:t>
      </w:r>
    </w:p>
    <w:p w14:paraId="169AE24F" w14:textId="77777777" w:rsidR="00540459" w:rsidRPr="004E010C" w:rsidRDefault="00540459" w:rsidP="00540459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інституційних засад кредитного механізму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фінансування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регіональної економіки, спрямованого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на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кредитування пріоритетних </w:t>
      </w:r>
      <w:r w:rsidRPr="004E01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галузей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економіки</w:t>
      </w:r>
      <w:r w:rsidRPr="004E010C">
        <w:rPr>
          <w:rFonts w:ascii="Times New Roman" w:eastAsia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E010C">
        <w:rPr>
          <w:rFonts w:ascii="Times New Roman" w:eastAsia="Times New Roman" w:hAnsi="Times New Roman" w:cs="Times New Roman"/>
          <w:spacing w:val="-2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кредитування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пріоритетних</w:t>
      </w:r>
      <w:r w:rsidRPr="004E010C">
        <w:rPr>
          <w:rFonts w:ascii="Times New Roman" w:eastAsia="Times New Roman" w:hAnsi="Times New Roman" w:cs="Times New Roman"/>
          <w:spacing w:val="-2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галузей</w:t>
      </w:r>
      <w:r w:rsidRPr="004E010C">
        <w:rPr>
          <w:rFonts w:ascii="Times New Roman" w:eastAsia="Times New Roman" w:hAnsi="Times New Roman" w:cs="Times New Roman"/>
          <w:spacing w:val="-3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економіки,</w:t>
      </w:r>
      <w:r w:rsidRPr="004E010C">
        <w:rPr>
          <w:rFonts w:ascii="Times New Roman" w:eastAsia="Times New Roman" w:hAnsi="Times New Roman" w:cs="Times New Roman"/>
          <w:spacing w:val="-3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E010C">
        <w:rPr>
          <w:rFonts w:ascii="Times New Roman" w:eastAsia="Times New Roman" w:hAnsi="Times New Roman" w:cs="Times New Roman"/>
          <w:spacing w:val="-2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4E010C">
        <w:rPr>
          <w:rFonts w:ascii="Times New Roman" w:eastAsia="Times New Roman" w:hAnsi="Times New Roman" w:cs="Times New Roman"/>
          <w:spacing w:val="-3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економічно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доцільних</w:t>
      </w:r>
      <w:r w:rsidRPr="004E010C">
        <w:rPr>
          <w:rFonts w:ascii="Times New Roman" w:eastAsia="Times New Roman" w:hAnsi="Times New Roman" w:cs="Times New Roman"/>
          <w:spacing w:val="-2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значущих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регіональних</w:t>
      </w:r>
      <w:r w:rsidRPr="004E010C">
        <w:rPr>
          <w:rFonts w:ascii="Times New Roman" w:eastAsia="Times New Roman" w:hAnsi="Times New Roman" w:cs="Times New Roman"/>
          <w:spacing w:val="-41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проектів</w:t>
      </w:r>
      <w:r w:rsidRPr="004E010C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E010C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програм;</w:t>
      </w:r>
    </w:p>
    <w:p w14:paraId="4EE8B509" w14:textId="77777777" w:rsidR="00540459" w:rsidRPr="004E010C" w:rsidRDefault="00540459" w:rsidP="00540459">
      <w:pPr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правової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 інституційної бази для роботи банків з проблемними кредитами (регулювання правових аспектів роботи банків з проблемними</w:t>
      </w:r>
      <w:r w:rsidRPr="004E010C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кредитами,</w:t>
      </w:r>
      <w:r w:rsidRPr="004E01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</w:t>
      </w:r>
      <w:r w:rsidRPr="004E010C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E010C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Pr="004E010C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</w:t>
      </w:r>
      <w:r w:rsidRPr="004E010C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</w:t>
      </w:r>
      <w:r w:rsidRPr="004E010C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дебіторської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заборгованості</w:t>
      </w:r>
      <w:r w:rsidRPr="004E010C">
        <w:rPr>
          <w:rFonts w:ascii="Times New Roman" w:eastAsia="Times New Roman" w:hAnsi="Times New Roman" w:cs="Times New Roman"/>
          <w:spacing w:val="-4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іншим</w:t>
      </w:r>
      <w:r w:rsidRPr="004E010C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фінансовим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установам);</w:t>
      </w:r>
    </w:p>
    <w:p w14:paraId="5075E6EC" w14:textId="0256DE26" w:rsidR="00540459" w:rsidRPr="00481EB2" w:rsidRDefault="00540459" w:rsidP="00540459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стимулювання довіри населення до регіональної банківської </w:t>
      </w:r>
      <w:r w:rsidRPr="004E010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системи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Pr="004E010C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більшу</w:t>
      </w:r>
      <w:r w:rsidRPr="004E010C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відкритість</w:t>
      </w:r>
      <w:r w:rsidRPr="004E010C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E010C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прозорість,</w:t>
      </w:r>
      <w:r w:rsidRPr="004E01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E010C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4E010C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соціальну</w:t>
      </w:r>
      <w:r w:rsidRPr="004E010C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відповідальність</w:t>
      </w:r>
      <w:r w:rsidRPr="004E010C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усіх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гілок</w:t>
      </w:r>
      <w:r w:rsidRPr="004E010C">
        <w:rPr>
          <w:rFonts w:ascii="Times New Roman" w:eastAsia="Times New Roman" w:hAnsi="Times New Roman" w:cs="Times New Roman"/>
          <w:spacing w:val="-28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влади</w:t>
      </w:r>
      <w:r w:rsidRPr="004E010C">
        <w:rPr>
          <w:rFonts w:ascii="Times New Roman" w:eastAsia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перед</w:t>
      </w:r>
      <w:r w:rsidRPr="004E010C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суспільством</w:t>
      </w:r>
      <w:r w:rsidRPr="004E010C">
        <w:rPr>
          <w:rFonts w:ascii="Times New Roman" w:eastAsia="Times New Roman" w:hAnsi="Times New Roman" w:cs="Times New Roman"/>
          <w:spacing w:val="-3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E010C">
        <w:rPr>
          <w:rFonts w:ascii="Times New Roman" w:eastAsia="Times New Roman" w:hAnsi="Times New Roman" w:cs="Times New Roman"/>
          <w:spacing w:val="-3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реалізацію</w:t>
      </w:r>
      <w:r w:rsidRPr="004E010C">
        <w:rPr>
          <w:rFonts w:ascii="Times New Roman" w:eastAsia="Times New Roman" w:hAnsi="Times New Roman" w:cs="Times New Roman"/>
          <w:spacing w:val="-36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економічної</w:t>
      </w:r>
      <w:r w:rsidRPr="004E010C">
        <w:rPr>
          <w:rFonts w:ascii="Times New Roman" w:eastAsia="Times New Roman" w:hAnsi="Times New Roman" w:cs="Times New Roman"/>
          <w:spacing w:val="-30"/>
          <w:sz w:val="28"/>
          <w:szCs w:val="28"/>
          <w:lang w:val="uk-UA"/>
        </w:rPr>
        <w:t xml:space="preserve"> </w:t>
      </w:r>
      <w:r w:rsidRPr="004E010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політики</w:t>
      </w:r>
      <w:r w:rsidRPr="004E010C"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  <w:t>.</w:t>
      </w:r>
    </w:p>
    <w:p w14:paraId="59951A0A" w14:textId="4814E15A" w:rsidR="00481EB2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</w:pPr>
    </w:p>
    <w:p w14:paraId="641623DE" w14:textId="5EC5F17A" w:rsidR="00481EB2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</w:pPr>
    </w:p>
    <w:p w14:paraId="6ACDC6FC" w14:textId="00A04FF6" w:rsidR="00481EB2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</w:pPr>
    </w:p>
    <w:p w14:paraId="21283562" w14:textId="013013D6" w:rsidR="00481EB2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</w:pPr>
    </w:p>
    <w:p w14:paraId="2C75BA15" w14:textId="190C8A52" w:rsidR="00481EB2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</w:pPr>
    </w:p>
    <w:p w14:paraId="112321F7" w14:textId="08113F3B" w:rsidR="00481EB2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</w:pPr>
    </w:p>
    <w:p w14:paraId="18B37A80" w14:textId="2CAC0B38" w:rsidR="00481EB2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0"/>
          <w:sz w:val="28"/>
          <w:szCs w:val="28"/>
          <w:lang w:val="uk-UA"/>
        </w:rPr>
      </w:pPr>
    </w:p>
    <w:p w14:paraId="459749FF" w14:textId="77777777" w:rsidR="00481EB2" w:rsidRPr="00481EB2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3D724D" w14:textId="77777777" w:rsidR="00481EB2" w:rsidRPr="001F4E00" w:rsidRDefault="00481EB2" w:rsidP="00481EB2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Toc148006034"/>
      <w:bookmarkStart w:id="4" w:name="_Toc150854872"/>
      <w:r w:rsidRPr="001F4E0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  <w:bookmarkEnd w:id="3"/>
      <w:bookmarkEnd w:id="4"/>
    </w:p>
    <w:p w14:paraId="133E43F0" w14:textId="77777777" w:rsidR="00481EB2" w:rsidRPr="004E010C" w:rsidRDefault="00481EB2" w:rsidP="00481EB2">
      <w:pPr>
        <w:widowControl w:val="0"/>
        <w:tabs>
          <w:tab w:val="left" w:pos="1208"/>
        </w:tabs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453787" w14:textId="77777777" w:rsidR="00481EB2" w:rsidRPr="004E010C" w:rsidRDefault="00481EB2" w:rsidP="00481EB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010C">
        <w:rPr>
          <w:rFonts w:ascii="Times New Roman" w:hAnsi="Times New Roman" w:cs="Times New Roman"/>
          <w:sz w:val="28"/>
          <w:szCs w:val="28"/>
          <w:lang w:val="uk-UA"/>
        </w:rPr>
        <w:t>Аванесова</w:t>
      </w:r>
      <w:proofErr w:type="spellEnd"/>
      <w:r w:rsidRPr="004E010C">
        <w:rPr>
          <w:rFonts w:ascii="Times New Roman" w:hAnsi="Times New Roman" w:cs="Times New Roman"/>
          <w:sz w:val="28"/>
          <w:szCs w:val="28"/>
          <w:lang w:val="uk-UA"/>
        </w:rPr>
        <w:t xml:space="preserve"> І.А. Оцінка кредитної діяльності банку. Фінанси України. 2020. № 8. С. 103-108.</w:t>
      </w:r>
    </w:p>
    <w:p w14:paraId="7AA25CD2" w14:textId="77777777" w:rsidR="00481EB2" w:rsidRPr="004E010C" w:rsidRDefault="00481EB2" w:rsidP="00481EB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010C">
        <w:rPr>
          <w:rFonts w:ascii="Times New Roman" w:hAnsi="Times New Roman" w:cs="Times New Roman"/>
          <w:sz w:val="28"/>
          <w:szCs w:val="28"/>
          <w:lang w:val="uk-UA"/>
        </w:rPr>
        <w:t>Антіпова</w:t>
      </w:r>
      <w:proofErr w:type="spellEnd"/>
      <w:r w:rsidRPr="004E010C">
        <w:rPr>
          <w:rFonts w:ascii="Times New Roman" w:hAnsi="Times New Roman" w:cs="Times New Roman"/>
          <w:sz w:val="28"/>
          <w:szCs w:val="28"/>
          <w:lang w:val="uk-UA"/>
        </w:rPr>
        <w:t xml:space="preserve"> Н.А. Вдосконалення ефективності кредитної політики банку як однієї з передумов конкурентоспроможності економіки. URL :</w:t>
      </w:r>
      <w:hyperlink r:id="rId6">
        <w:r w:rsidRPr="004E010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http://library.kpi.kharkov.ua </w:t>
        </w:r>
      </w:hyperlink>
      <w:r w:rsidRPr="004E010C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4E010C">
        <w:rPr>
          <w:rFonts w:ascii="Times New Roman" w:hAnsi="Times New Roman" w:cs="Times New Roman"/>
          <w:sz w:val="28"/>
          <w:szCs w:val="28"/>
          <w:lang w:val="uk-UA"/>
        </w:rPr>
        <w:t>Vestnik</w:t>
      </w:r>
      <w:proofErr w:type="spellEnd"/>
      <w:r w:rsidRPr="004E010C">
        <w:rPr>
          <w:rFonts w:ascii="Times New Roman" w:hAnsi="Times New Roman" w:cs="Times New Roman"/>
          <w:sz w:val="28"/>
          <w:szCs w:val="28"/>
          <w:lang w:val="uk-UA"/>
        </w:rPr>
        <w:t>/2020_8/</w:t>
      </w:r>
      <w:proofErr w:type="spellStart"/>
      <w:r w:rsidRPr="004E010C">
        <w:rPr>
          <w:rFonts w:ascii="Times New Roman" w:hAnsi="Times New Roman" w:cs="Times New Roman"/>
          <w:sz w:val="28"/>
          <w:szCs w:val="28"/>
          <w:lang w:val="uk-UA"/>
        </w:rPr>
        <w:t>stati</w:t>
      </w:r>
      <w:proofErr w:type="spellEnd"/>
      <w:r w:rsidRPr="004E010C">
        <w:rPr>
          <w:rFonts w:ascii="Times New Roman" w:hAnsi="Times New Roman" w:cs="Times New Roman"/>
          <w:sz w:val="28"/>
          <w:szCs w:val="28"/>
          <w:lang w:val="uk-UA"/>
        </w:rPr>
        <w:t>/Antipova.pdf.</w:t>
      </w:r>
    </w:p>
    <w:p w14:paraId="41CFE64A" w14:textId="77777777" w:rsidR="00481EB2" w:rsidRPr="004E010C" w:rsidRDefault="00481EB2" w:rsidP="00481EB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010C">
        <w:rPr>
          <w:rFonts w:ascii="Times New Roman" w:hAnsi="Times New Roman" w:cs="Times New Roman"/>
          <w:sz w:val="28"/>
          <w:szCs w:val="28"/>
          <w:lang w:val="uk-UA"/>
        </w:rPr>
        <w:t>Артус</w:t>
      </w:r>
      <w:proofErr w:type="spellEnd"/>
      <w:r w:rsidRPr="004E010C">
        <w:rPr>
          <w:rFonts w:ascii="Times New Roman" w:hAnsi="Times New Roman" w:cs="Times New Roman"/>
          <w:sz w:val="28"/>
          <w:szCs w:val="28"/>
          <w:lang w:val="uk-UA"/>
        </w:rPr>
        <w:t xml:space="preserve"> М. М. Фінансовий механізм в умовах ринкової економіки.</w:t>
      </w:r>
    </w:p>
    <w:p w14:paraId="5FC2846A" w14:textId="77777777" w:rsidR="00481EB2" w:rsidRPr="004E010C" w:rsidRDefault="00481EB2" w:rsidP="00481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10C">
        <w:rPr>
          <w:rFonts w:ascii="Times New Roman" w:hAnsi="Times New Roman" w:cs="Times New Roman"/>
          <w:i/>
          <w:sz w:val="28"/>
          <w:szCs w:val="28"/>
          <w:lang w:val="uk-UA"/>
        </w:rPr>
        <w:t>Фінанси України</w:t>
      </w:r>
      <w:r w:rsidRPr="004E010C">
        <w:rPr>
          <w:rFonts w:ascii="Times New Roman" w:hAnsi="Times New Roman" w:cs="Times New Roman"/>
          <w:sz w:val="28"/>
          <w:szCs w:val="28"/>
          <w:lang w:val="uk-UA"/>
        </w:rPr>
        <w:t>. 2015. № 5. С. 54-59.</w:t>
      </w:r>
    </w:p>
    <w:p w14:paraId="445EC70D" w14:textId="69732A1D" w:rsidR="00481EB2" w:rsidRDefault="00481EB2" w:rsidP="00481EB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010C">
        <w:rPr>
          <w:rFonts w:ascii="Times New Roman" w:hAnsi="Times New Roman" w:cs="Times New Roman"/>
          <w:sz w:val="28"/>
          <w:szCs w:val="28"/>
          <w:lang w:val="uk-UA"/>
        </w:rPr>
        <w:t>Башкіров</w:t>
      </w:r>
      <w:proofErr w:type="spellEnd"/>
      <w:r w:rsidRPr="004E010C">
        <w:rPr>
          <w:rFonts w:ascii="Times New Roman" w:hAnsi="Times New Roman" w:cs="Times New Roman"/>
          <w:sz w:val="28"/>
          <w:szCs w:val="28"/>
          <w:lang w:val="uk-UA"/>
        </w:rPr>
        <w:t xml:space="preserve"> О. Проблеми розвитку сучасної системи управління ризиками банківської установи. </w:t>
      </w:r>
      <w:r w:rsidRPr="004E010C">
        <w:rPr>
          <w:rFonts w:ascii="Times New Roman" w:hAnsi="Times New Roman" w:cs="Times New Roman"/>
          <w:i/>
          <w:sz w:val="28"/>
          <w:szCs w:val="28"/>
          <w:lang w:val="uk-UA"/>
        </w:rPr>
        <w:t>Проблеми і перспективи розвитку банківської системи України</w:t>
      </w:r>
      <w:r w:rsidRPr="004E010C">
        <w:rPr>
          <w:rFonts w:ascii="Times New Roman" w:hAnsi="Times New Roman" w:cs="Times New Roman"/>
          <w:sz w:val="28"/>
          <w:szCs w:val="28"/>
          <w:lang w:val="uk-UA"/>
        </w:rPr>
        <w:t>. 2017. Т. 19. С. 404-410.</w:t>
      </w:r>
    </w:p>
    <w:p w14:paraId="1BCCF9BC" w14:textId="77777777" w:rsidR="00C7774C" w:rsidRDefault="00C7774C" w:rsidP="00D77C0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C0C">
        <w:rPr>
          <w:rFonts w:ascii="Times New Roman" w:hAnsi="Times New Roman" w:cs="Times New Roman"/>
          <w:sz w:val="28"/>
          <w:szCs w:val="28"/>
          <w:lang w:val="uk-UA"/>
        </w:rPr>
        <w:t>Фінансова звітність АТ «Райффайзен Банк Аваль» станом на 31.12.2020, 31.12.2021 рр., 31.12.2022 рр. URL: Офіційний сайт АТ «Райффайзен Банк Аваль». URL: http</w:t>
      </w:r>
      <w:hyperlink r:id="rId7">
        <w:r w:rsidRPr="00D77C0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s://w</w:t>
        </w:r>
      </w:hyperlink>
      <w:r w:rsidRPr="00D77C0C">
        <w:rPr>
          <w:rFonts w:ascii="Times New Roman" w:hAnsi="Times New Roman" w:cs="Times New Roman"/>
          <w:sz w:val="28"/>
          <w:szCs w:val="28"/>
          <w:lang w:val="uk-UA"/>
        </w:rPr>
        <w:t>ww.</w:t>
      </w:r>
      <w:hyperlink r:id="rId8">
        <w:r w:rsidRPr="00D77C0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aval.ua/st</w:t>
        </w:r>
      </w:hyperlink>
      <w:r w:rsidRPr="00D77C0C">
        <w:rPr>
          <w:rFonts w:ascii="Times New Roman" w:hAnsi="Times New Roman" w:cs="Times New Roman"/>
          <w:sz w:val="28"/>
          <w:szCs w:val="28"/>
          <w:lang w:val="uk-UA"/>
        </w:rPr>
        <w:t>o</w:t>
      </w:r>
      <w:hyperlink r:id="rId9">
        <w:r w:rsidRPr="00D77C0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rage/files/19-rbaseparate-ukr-financial-</w:t>
        </w:r>
      </w:hyperlink>
      <w:r w:rsidRPr="00D77C0C">
        <w:rPr>
          <w:rFonts w:ascii="Times New Roman" w:hAnsi="Times New Roman" w:cs="Times New Roman"/>
          <w:sz w:val="28"/>
          <w:szCs w:val="28"/>
          <w:lang w:val="uk-UA"/>
        </w:rPr>
        <w:t xml:space="preserve"> statements.pdf</w:t>
      </w:r>
    </w:p>
    <w:sectPr w:rsidR="00C777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D68"/>
    <w:multiLevelType w:val="hybridMultilevel"/>
    <w:tmpl w:val="34840288"/>
    <w:lvl w:ilvl="0" w:tplc="57060F98">
      <w:numFmt w:val="bullet"/>
      <w:lvlText w:val="-"/>
      <w:lvlJc w:val="left"/>
      <w:pPr>
        <w:ind w:left="278" w:hanging="177"/>
      </w:pPr>
      <w:rPr>
        <w:rFonts w:ascii="Times New Roman" w:eastAsia="Times New Roman" w:hAnsi="Times New Roman" w:cs="Times New Roman" w:hint="default"/>
        <w:w w:val="99"/>
        <w:sz w:val="29"/>
        <w:szCs w:val="29"/>
        <w:lang w:val="uk-UA" w:eastAsia="en-US" w:bidi="ar-SA"/>
      </w:rPr>
    </w:lvl>
    <w:lvl w:ilvl="1" w:tplc="AF7EF490">
      <w:numFmt w:val="bullet"/>
      <w:lvlText w:val="•"/>
      <w:lvlJc w:val="left"/>
      <w:pPr>
        <w:ind w:left="1256" w:hanging="177"/>
      </w:pPr>
      <w:rPr>
        <w:rFonts w:hint="default"/>
        <w:lang w:val="uk-UA" w:eastAsia="en-US" w:bidi="ar-SA"/>
      </w:rPr>
    </w:lvl>
    <w:lvl w:ilvl="2" w:tplc="D77ADA8A">
      <w:numFmt w:val="bullet"/>
      <w:lvlText w:val="•"/>
      <w:lvlJc w:val="left"/>
      <w:pPr>
        <w:ind w:left="2232" w:hanging="177"/>
      </w:pPr>
      <w:rPr>
        <w:rFonts w:hint="default"/>
        <w:lang w:val="uk-UA" w:eastAsia="en-US" w:bidi="ar-SA"/>
      </w:rPr>
    </w:lvl>
    <w:lvl w:ilvl="3" w:tplc="90187AF0">
      <w:numFmt w:val="bullet"/>
      <w:lvlText w:val="•"/>
      <w:lvlJc w:val="left"/>
      <w:pPr>
        <w:ind w:left="3209" w:hanging="177"/>
      </w:pPr>
      <w:rPr>
        <w:rFonts w:hint="default"/>
        <w:lang w:val="uk-UA" w:eastAsia="en-US" w:bidi="ar-SA"/>
      </w:rPr>
    </w:lvl>
    <w:lvl w:ilvl="4" w:tplc="EFBEEB66">
      <w:numFmt w:val="bullet"/>
      <w:lvlText w:val="•"/>
      <w:lvlJc w:val="left"/>
      <w:pPr>
        <w:ind w:left="4185" w:hanging="177"/>
      </w:pPr>
      <w:rPr>
        <w:rFonts w:hint="default"/>
        <w:lang w:val="uk-UA" w:eastAsia="en-US" w:bidi="ar-SA"/>
      </w:rPr>
    </w:lvl>
    <w:lvl w:ilvl="5" w:tplc="4906D4D8">
      <w:numFmt w:val="bullet"/>
      <w:lvlText w:val="•"/>
      <w:lvlJc w:val="left"/>
      <w:pPr>
        <w:ind w:left="5162" w:hanging="177"/>
      </w:pPr>
      <w:rPr>
        <w:rFonts w:hint="default"/>
        <w:lang w:val="uk-UA" w:eastAsia="en-US" w:bidi="ar-SA"/>
      </w:rPr>
    </w:lvl>
    <w:lvl w:ilvl="6" w:tplc="FD506AFC">
      <w:numFmt w:val="bullet"/>
      <w:lvlText w:val="•"/>
      <w:lvlJc w:val="left"/>
      <w:pPr>
        <w:ind w:left="6138" w:hanging="177"/>
      </w:pPr>
      <w:rPr>
        <w:rFonts w:hint="default"/>
        <w:lang w:val="uk-UA" w:eastAsia="en-US" w:bidi="ar-SA"/>
      </w:rPr>
    </w:lvl>
    <w:lvl w:ilvl="7" w:tplc="C8C0087E">
      <w:numFmt w:val="bullet"/>
      <w:lvlText w:val="•"/>
      <w:lvlJc w:val="left"/>
      <w:pPr>
        <w:ind w:left="7114" w:hanging="177"/>
      </w:pPr>
      <w:rPr>
        <w:rFonts w:hint="default"/>
        <w:lang w:val="uk-UA" w:eastAsia="en-US" w:bidi="ar-SA"/>
      </w:rPr>
    </w:lvl>
    <w:lvl w:ilvl="8" w:tplc="4CACD13E">
      <w:numFmt w:val="bullet"/>
      <w:lvlText w:val="•"/>
      <w:lvlJc w:val="left"/>
      <w:pPr>
        <w:ind w:left="8091" w:hanging="177"/>
      </w:pPr>
      <w:rPr>
        <w:rFonts w:hint="default"/>
        <w:lang w:val="uk-UA" w:eastAsia="en-US" w:bidi="ar-SA"/>
      </w:rPr>
    </w:lvl>
  </w:abstractNum>
  <w:abstractNum w:abstractNumId="1" w15:restartNumberingAfterBreak="0">
    <w:nsid w:val="29961E6E"/>
    <w:multiLevelType w:val="hybridMultilevel"/>
    <w:tmpl w:val="0E6A6CC2"/>
    <w:lvl w:ilvl="0" w:tplc="C71615E4">
      <w:start w:val="1"/>
      <w:numFmt w:val="decimal"/>
      <w:lvlText w:val="%1."/>
      <w:lvlJc w:val="left"/>
      <w:pPr>
        <w:ind w:left="1318" w:hanging="336"/>
      </w:pPr>
      <w:rPr>
        <w:rFonts w:ascii="Times New Roman" w:eastAsia="Times New Roman" w:hAnsi="Times New Roman" w:cs="Times New Roman" w:hint="default"/>
        <w:w w:val="99"/>
        <w:sz w:val="29"/>
        <w:szCs w:val="29"/>
        <w:lang w:val="uk-UA" w:eastAsia="en-US" w:bidi="ar-SA"/>
      </w:rPr>
    </w:lvl>
    <w:lvl w:ilvl="1" w:tplc="416094D0">
      <w:numFmt w:val="bullet"/>
      <w:lvlText w:val="•"/>
      <w:lvlJc w:val="left"/>
      <w:pPr>
        <w:ind w:left="2192" w:hanging="336"/>
      </w:pPr>
      <w:rPr>
        <w:rFonts w:hint="default"/>
        <w:lang w:val="uk-UA" w:eastAsia="en-US" w:bidi="ar-SA"/>
      </w:rPr>
    </w:lvl>
    <w:lvl w:ilvl="2" w:tplc="592C80D4">
      <w:numFmt w:val="bullet"/>
      <w:lvlText w:val="•"/>
      <w:lvlJc w:val="left"/>
      <w:pPr>
        <w:ind w:left="3064" w:hanging="336"/>
      </w:pPr>
      <w:rPr>
        <w:rFonts w:hint="default"/>
        <w:lang w:val="uk-UA" w:eastAsia="en-US" w:bidi="ar-SA"/>
      </w:rPr>
    </w:lvl>
    <w:lvl w:ilvl="3" w:tplc="B5F2A9FE">
      <w:numFmt w:val="bullet"/>
      <w:lvlText w:val="•"/>
      <w:lvlJc w:val="left"/>
      <w:pPr>
        <w:ind w:left="3937" w:hanging="336"/>
      </w:pPr>
      <w:rPr>
        <w:rFonts w:hint="default"/>
        <w:lang w:val="uk-UA" w:eastAsia="en-US" w:bidi="ar-SA"/>
      </w:rPr>
    </w:lvl>
    <w:lvl w:ilvl="4" w:tplc="EE3C1AB2">
      <w:numFmt w:val="bullet"/>
      <w:lvlText w:val="•"/>
      <w:lvlJc w:val="left"/>
      <w:pPr>
        <w:ind w:left="4809" w:hanging="336"/>
      </w:pPr>
      <w:rPr>
        <w:rFonts w:hint="default"/>
        <w:lang w:val="uk-UA" w:eastAsia="en-US" w:bidi="ar-SA"/>
      </w:rPr>
    </w:lvl>
    <w:lvl w:ilvl="5" w:tplc="68841C38">
      <w:numFmt w:val="bullet"/>
      <w:lvlText w:val="•"/>
      <w:lvlJc w:val="left"/>
      <w:pPr>
        <w:ind w:left="5682" w:hanging="336"/>
      </w:pPr>
      <w:rPr>
        <w:rFonts w:hint="default"/>
        <w:lang w:val="uk-UA" w:eastAsia="en-US" w:bidi="ar-SA"/>
      </w:rPr>
    </w:lvl>
    <w:lvl w:ilvl="6" w:tplc="E1EE19A0">
      <w:numFmt w:val="bullet"/>
      <w:lvlText w:val="•"/>
      <w:lvlJc w:val="left"/>
      <w:pPr>
        <w:ind w:left="6554" w:hanging="336"/>
      </w:pPr>
      <w:rPr>
        <w:rFonts w:hint="default"/>
        <w:lang w:val="uk-UA" w:eastAsia="en-US" w:bidi="ar-SA"/>
      </w:rPr>
    </w:lvl>
    <w:lvl w:ilvl="7" w:tplc="6D26E36A">
      <w:numFmt w:val="bullet"/>
      <w:lvlText w:val="•"/>
      <w:lvlJc w:val="left"/>
      <w:pPr>
        <w:ind w:left="7426" w:hanging="336"/>
      </w:pPr>
      <w:rPr>
        <w:rFonts w:hint="default"/>
        <w:lang w:val="uk-UA" w:eastAsia="en-US" w:bidi="ar-SA"/>
      </w:rPr>
    </w:lvl>
    <w:lvl w:ilvl="8" w:tplc="E0FA997E">
      <w:numFmt w:val="bullet"/>
      <w:lvlText w:val="•"/>
      <w:lvlJc w:val="left"/>
      <w:pPr>
        <w:ind w:left="8299" w:hanging="336"/>
      </w:pPr>
      <w:rPr>
        <w:rFonts w:hint="default"/>
        <w:lang w:val="uk-UA" w:eastAsia="en-US" w:bidi="ar-SA"/>
      </w:rPr>
    </w:lvl>
  </w:abstractNum>
  <w:abstractNum w:abstractNumId="2" w15:restartNumberingAfterBreak="0">
    <w:nsid w:val="66C31625"/>
    <w:multiLevelType w:val="hybridMultilevel"/>
    <w:tmpl w:val="847C030A"/>
    <w:lvl w:ilvl="0" w:tplc="0898017A">
      <w:start w:val="1"/>
      <w:numFmt w:val="decimal"/>
      <w:lvlText w:val="%1."/>
      <w:lvlJc w:val="left"/>
      <w:pPr>
        <w:ind w:left="278" w:hanging="70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9"/>
        <w:szCs w:val="29"/>
        <w:lang w:val="uk-UA" w:eastAsia="en-US" w:bidi="ar-SA"/>
      </w:rPr>
    </w:lvl>
    <w:lvl w:ilvl="1" w:tplc="DD988932">
      <w:numFmt w:val="bullet"/>
      <w:lvlText w:val="•"/>
      <w:lvlJc w:val="left"/>
      <w:pPr>
        <w:ind w:left="1256" w:hanging="705"/>
      </w:pPr>
      <w:rPr>
        <w:rFonts w:hint="default"/>
        <w:lang w:val="uk-UA" w:eastAsia="en-US" w:bidi="ar-SA"/>
      </w:rPr>
    </w:lvl>
    <w:lvl w:ilvl="2" w:tplc="B5D438F2">
      <w:numFmt w:val="bullet"/>
      <w:lvlText w:val="•"/>
      <w:lvlJc w:val="left"/>
      <w:pPr>
        <w:ind w:left="2232" w:hanging="705"/>
      </w:pPr>
      <w:rPr>
        <w:rFonts w:hint="default"/>
        <w:lang w:val="uk-UA" w:eastAsia="en-US" w:bidi="ar-SA"/>
      </w:rPr>
    </w:lvl>
    <w:lvl w:ilvl="3" w:tplc="030A1438">
      <w:numFmt w:val="bullet"/>
      <w:lvlText w:val="•"/>
      <w:lvlJc w:val="left"/>
      <w:pPr>
        <w:ind w:left="3209" w:hanging="705"/>
      </w:pPr>
      <w:rPr>
        <w:rFonts w:hint="default"/>
        <w:lang w:val="uk-UA" w:eastAsia="en-US" w:bidi="ar-SA"/>
      </w:rPr>
    </w:lvl>
    <w:lvl w:ilvl="4" w:tplc="224628C2">
      <w:numFmt w:val="bullet"/>
      <w:lvlText w:val="•"/>
      <w:lvlJc w:val="left"/>
      <w:pPr>
        <w:ind w:left="4185" w:hanging="705"/>
      </w:pPr>
      <w:rPr>
        <w:rFonts w:hint="default"/>
        <w:lang w:val="uk-UA" w:eastAsia="en-US" w:bidi="ar-SA"/>
      </w:rPr>
    </w:lvl>
    <w:lvl w:ilvl="5" w:tplc="E0386260">
      <w:numFmt w:val="bullet"/>
      <w:lvlText w:val="•"/>
      <w:lvlJc w:val="left"/>
      <w:pPr>
        <w:ind w:left="5162" w:hanging="705"/>
      </w:pPr>
      <w:rPr>
        <w:rFonts w:hint="default"/>
        <w:lang w:val="uk-UA" w:eastAsia="en-US" w:bidi="ar-SA"/>
      </w:rPr>
    </w:lvl>
    <w:lvl w:ilvl="6" w:tplc="779E4BD0">
      <w:numFmt w:val="bullet"/>
      <w:lvlText w:val="•"/>
      <w:lvlJc w:val="left"/>
      <w:pPr>
        <w:ind w:left="6138" w:hanging="705"/>
      </w:pPr>
      <w:rPr>
        <w:rFonts w:hint="default"/>
        <w:lang w:val="uk-UA" w:eastAsia="en-US" w:bidi="ar-SA"/>
      </w:rPr>
    </w:lvl>
    <w:lvl w:ilvl="7" w:tplc="DA1847A2">
      <w:numFmt w:val="bullet"/>
      <w:lvlText w:val="•"/>
      <w:lvlJc w:val="left"/>
      <w:pPr>
        <w:ind w:left="7114" w:hanging="705"/>
      </w:pPr>
      <w:rPr>
        <w:rFonts w:hint="default"/>
        <w:lang w:val="uk-UA" w:eastAsia="en-US" w:bidi="ar-SA"/>
      </w:rPr>
    </w:lvl>
    <w:lvl w:ilvl="8" w:tplc="7FD222B8">
      <w:numFmt w:val="bullet"/>
      <w:lvlText w:val="•"/>
      <w:lvlJc w:val="left"/>
      <w:pPr>
        <w:ind w:left="8091" w:hanging="7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D"/>
    <w:rsid w:val="0002685D"/>
    <w:rsid w:val="00166D15"/>
    <w:rsid w:val="00297D8D"/>
    <w:rsid w:val="002B46B4"/>
    <w:rsid w:val="003759AE"/>
    <w:rsid w:val="00471E41"/>
    <w:rsid w:val="00481EB2"/>
    <w:rsid w:val="00540459"/>
    <w:rsid w:val="007E5E68"/>
    <w:rsid w:val="00BD4168"/>
    <w:rsid w:val="00C7774C"/>
    <w:rsid w:val="00D77C0C"/>
    <w:rsid w:val="00E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3418"/>
  <w15:chartTrackingRefBased/>
  <w15:docId w15:val="{6731AE39-E784-4BC2-B831-F2AFE793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l.ua/storage/files/19-rbaseparate-ukr-financial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val.ua/storage/files/19-rbaseparate-ukr-financial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kpi.khark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val.ua/storage/files/19-rbaseparate-ukr-financial-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5B31-DCD3-4B04-829E-76FC3ED0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12582</Words>
  <Characters>7172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jenai savchun</dc:creator>
  <cp:keywords/>
  <dc:description/>
  <cp:lastModifiedBy>Sfinks</cp:lastModifiedBy>
  <cp:revision>2</cp:revision>
  <dcterms:created xsi:type="dcterms:W3CDTF">2023-12-18T19:38:00Z</dcterms:created>
  <dcterms:modified xsi:type="dcterms:W3CDTF">2023-12-18T19:38:00Z</dcterms:modified>
</cp:coreProperties>
</file>