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2EB" w:rsidRDefault="001812EB"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Міністерство освіти і науки України</w:t>
      </w:r>
    </w:p>
    <w:p w:rsidR="001812EB" w:rsidRDefault="001812EB"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Прикарпатський національний університет імені Василя Стефаника</w:t>
      </w:r>
    </w:p>
    <w:p w:rsidR="001812EB" w:rsidRDefault="001812EB"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Економічний факультет</w:t>
      </w: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7A3DD3"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ЛУКАШУК ІГОР БОГДАНОВИЧ</w:t>
      </w: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7A3DD3"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ФОРМУВАННЯ ЕФЕКТИВНОГО МЕХАНІЗМУ ПРИЙНЯТТЯ І РЕАЛІЗАЦІЇ УПРАВЛІНСЬКИХ РІШЕНЬ</w:t>
      </w: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07</w:t>
      </w:r>
      <w:r w:rsidR="00BC6452">
        <w:rPr>
          <w:rFonts w:ascii="Times New Roman" w:eastAsia="Times New Roman" w:hAnsi="Times New Roman" w:cs="Times New Roman"/>
          <w:sz w:val="28"/>
          <w:szCs w:val="24"/>
          <w:lang w:eastAsia="uk-UA"/>
        </w:rPr>
        <w:t>3</w:t>
      </w:r>
      <w:r>
        <w:rPr>
          <w:rFonts w:ascii="Times New Roman" w:eastAsia="Times New Roman" w:hAnsi="Times New Roman" w:cs="Times New Roman"/>
          <w:sz w:val="28"/>
          <w:szCs w:val="24"/>
          <w:lang w:eastAsia="uk-UA"/>
        </w:rPr>
        <w:t xml:space="preserve"> «</w:t>
      </w:r>
      <w:r w:rsidR="00BC6452">
        <w:rPr>
          <w:rFonts w:ascii="Times New Roman" w:eastAsia="Times New Roman" w:hAnsi="Times New Roman" w:cs="Times New Roman"/>
          <w:sz w:val="28"/>
          <w:szCs w:val="24"/>
          <w:lang w:eastAsia="uk-UA"/>
        </w:rPr>
        <w:t>Менеджмент організації і адміністрування</w:t>
      </w:r>
      <w:r>
        <w:rPr>
          <w:rFonts w:ascii="Times New Roman" w:eastAsia="Times New Roman" w:hAnsi="Times New Roman" w:cs="Times New Roman"/>
          <w:sz w:val="28"/>
          <w:szCs w:val="24"/>
          <w:lang w:eastAsia="uk-UA"/>
        </w:rPr>
        <w:t>» (галузь наук – «Управління та адміністрування»)</w:t>
      </w: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Автореферат</w:t>
      </w:r>
    </w:p>
    <w:p w:rsidR="001812EB" w:rsidRDefault="001812EB" w:rsidP="001812EB">
      <w:pPr>
        <w:jc w:val="cente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на здобуття першого (бакалаврського) рівня вищої освіти</w:t>
      </w: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sz w:val="28"/>
          <w:szCs w:val="24"/>
          <w:lang w:eastAsia="uk-UA"/>
        </w:rPr>
      </w:pPr>
    </w:p>
    <w:p w:rsidR="001812EB" w:rsidRDefault="001812EB" w:rsidP="001812EB">
      <w:pPr>
        <w:jc w:val="center"/>
        <w:rPr>
          <w:rFonts w:ascii="Times New Roman" w:eastAsia="Times New Roman" w:hAnsi="Times New Roman" w:cs="Times New Roman"/>
          <w:b/>
          <w:sz w:val="28"/>
          <w:szCs w:val="24"/>
          <w:lang w:eastAsia="uk-UA"/>
        </w:rPr>
      </w:pPr>
      <w:r>
        <w:rPr>
          <w:rFonts w:ascii="Times New Roman" w:eastAsia="Times New Roman" w:hAnsi="Times New Roman" w:cs="Times New Roman"/>
          <w:sz w:val="28"/>
          <w:szCs w:val="24"/>
          <w:lang w:eastAsia="uk-UA"/>
        </w:rPr>
        <w:t>Івано-Франківськ – 2023</w:t>
      </w:r>
      <w:r>
        <w:rPr>
          <w:rFonts w:ascii="Times New Roman" w:eastAsia="Times New Roman" w:hAnsi="Times New Roman" w:cs="Times New Roman"/>
          <w:b/>
          <w:sz w:val="28"/>
          <w:szCs w:val="24"/>
          <w:lang w:eastAsia="uk-UA"/>
        </w:rPr>
        <w:br w:type="page"/>
      </w:r>
    </w:p>
    <w:p w:rsidR="001812EB" w:rsidRDefault="001812EB" w:rsidP="001812EB">
      <w:pPr>
        <w:spacing w:line="360" w:lineRule="auto"/>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lastRenderedPageBreak/>
        <w:t>Дипломна робота виконана в Прикарпатському національному університеті імені Василя Стефаника</w:t>
      </w:r>
    </w:p>
    <w:p w:rsidR="001812EB" w:rsidRDefault="001812EB" w:rsidP="001812EB">
      <w:pPr>
        <w:spacing w:line="360" w:lineRule="auto"/>
        <w:jc w:val="both"/>
        <w:rPr>
          <w:rFonts w:ascii="Times New Roman" w:eastAsia="Times New Roman" w:hAnsi="Times New Roman" w:cs="Times New Roman"/>
          <w:sz w:val="28"/>
          <w:szCs w:val="24"/>
          <w:lang w:eastAsia="uk-UA"/>
        </w:rPr>
      </w:pPr>
    </w:p>
    <w:p w:rsidR="001812EB" w:rsidRDefault="001812EB" w:rsidP="001812EB">
      <w:pPr>
        <w:spacing w:line="360" w:lineRule="auto"/>
        <w:jc w:val="both"/>
        <w:rPr>
          <w:rFonts w:ascii="Times New Roman" w:eastAsia="Times New Roman" w:hAnsi="Times New Roman" w:cs="Times New Roman"/>
          <w:sz w:val="28"/>
          <w:szCs w:val="24"/>
          <w:lang w:eastAsia="uk-UA"/>
        </w:rPr>
      </w:pPr>
    </w:p>
    <w:p w:rsidR="001812EB" w:rsidRDefault="001812EB" w:rsidP="001812EB">
      <w:pPr>
        <w:spacing w:line="360" w:lineRule="auto"/>
        <w:jc w:val="both"/>
        <w:rPr>
          <w:rFonts w:ascii="Times New Roman" w:eastAsia="Times New Roman" w:hAnsi="Times New Roman" w:cs="Times New Roman"/>
          <w:sz w:val="28"/>
          <w:szCs w:val="24"/>
          <w:lang w:eastAsia="uk-UA"/>
        </w:rPr>
      </w:pPr>
    </w:p>
    <w:p w:rsidR="001812EB" w:rsidRDefault="001812EB" w:rsidP="001812EB">
      <w:pPr>
        <w:spacing w:after="0" w:line="360" w:lineRule="auto"/>
        <w:jc w:val="both"/>
        <w:rPr>
          <w:rFonts w:ascii="Times New Roman" w:eastAsia="Times New Roman" w:hAnsi="Times New Roman" w:cs="Times New Roman"/>
          <w:sz w:val="28"/>
          <w:szCs w:val="24"/>
          <w:u w:val="single"/>
          <w:lang w:eastAsia="uk-UA"/>
        </w:rPr>
      </w:pPr>
      <w:r>
        <w:rPr>
          <w:rFonts w:ascii="Times New Roman" w:eastAsia="Times New Roman" w:hAnsi="Times New Roman" w:cs="Times New Roman"/>
          <w:sz w:val="28"/>
          <w:szCs w:val="24"/>
          <w:lang w:eastAsia="uk-UA"/>
        </w:rPr>
        <w:t xml:space="preserve">Науковий керівник </w:t>
      </w:r>
      <w:r w:rsidR="00BC6452">
        <w:rPr>
          <w:rFonts w:ascii="Times New Roman" w:eastAsia="Times New Roman" w:hAnsi="Times New Roman" w:cs="Times New Roman"/>
          <w:sz w:val="28"/>
          <w:szCs w:val="24"/>
          <w:u w:val="single"/>
          <w:lang w:eastAsia="uk-UA"/>
        </w:rPr>
        <w:t>доктор економічних наук, професор</w:t>
      </w:r>
      <w:r w:rsidR="007A3DD3">
        <w:rPr>
          <w:rFonts w:ascii="Times New Roman" w:eastAsia="Times New Roman" w:hAnsi="Times New Roman" w:cs="Times New Roman"/>
          <w:sz w:val="28"/>
          <w:szCs w:val="24"/>
          <w:u w:val="single"/>
          <w:lang w:eastAsia="uk-UA"/>
        </w:rPr>
        <w:t>, завідувач</w:t>
      </w:r>
      <w:r w:rsidR="00BC6452">
        <w:rPr>
          <w:rFonts w:ascii="Times New Roman" w:eastAsia="Times New Roman" w:hAnsi="Times New Roman" w:cs="Times New Roman"/>
          <w:sz w:val="28"/>
          <w:szCs w:val="24"/>
          <w:u w:val="single"/>
          <w:lang w:eastAsia="uk-UA"/>
        </w:rPr>
        <w:t xml:space="preserve"> кафедри менеджменту і маркетингу</w:t>
      </w:r>
      <w:r>
        <w:rPr>
          <w:rFonts w:ascii="Times New Roman" w:eastAsia="Times New Roman" w:hAnsi="Times New Roman" w:cs="Times New Roman"/>
          <w:sz w:val="28"/>
          <w:szCs w:val="24"/>
          <w:u w:val="single"/>
          <w:lang w:eastAsia="uk-UA"/>
        </w:rPr>
        <w:t xml:space="preserve"> </w:t>
      </w:r>
      <w:r w:rsidR="007A3DD3">
        <w:rPr>
          <w:rFonts w:ascii="Times New Roman" w:eastAsia="Times New Roman" w:hAnsi="Times New Roman" w:cs="Times New Roman"/>
          <w:sz w:val="28"/>
          <w:szCs w:val="24"/>
          <w:u w:val="single"/>
          <w:lang w:eastAsia="uk-UA"/>
        </w:rPr>
        <w:t>Романюк Михайло Дмитрович</w:t>
      </w:r>
    </w:p>
    <w:p w:rsidR="001812EB" w:rsidRPr="001812EB" w:rsidRDefault="001812EB" w:rsidP="001812EB">
      <w:pPr>
        <w:spacing w:before="92"/>
        <w:jc w:val="center"/>
        <w:rPr>
          <w:rFonts w:ascii="Times New Roman" w:hAnsi="Times New Roman" w:cs="Times New Roman"/>
          <w:sz w:val="20"/>
        </w:rPr>
      </w:pPr>
      <w:r w:rsidRPr="001812EB">
        <w:rPr>
          <w:rFonts w:ascii="Times New Roman" w:hAnsi="Times New Roman" w:cs="Times New Roman"/>
          <w:sz w:val="20"/>
        </w:rPr>
        <w:t>(науковий ступінь, вчене звання, місце роботи, посада, прізвище, ім’я, по батькові)</w:t>
      </w:r>
    </w:p>
    <w:p w:rsidR="001812EB" w:rsidRPr="001812EB" w:rsidRDefault="001812EB" w:rsidP="001812EB">
      <w:pPr>
        <w:spacing w:line="360" w:lineRule="auto"/>
        <w:jc w:val="both"/>
        <w:rPr>
          <w:rFonts w:ascii="Times New Roman" w:eastAsia="Times New Roman" w:hAnsi="Times New Roman" w:cs="Times New Roman"/>
          <w:sz w:val="28"/>
          <w:szCs w:val="24"/>
          <w:u w:val="single"/>
          <w:lang w:eastAsia="uk-UA"/>
        </w:rPr>
      </w:pPr>
    </w:p>
    <w:p w:rsidR="001812EB" w:rsidRPr="001812EB" w:rsidRDefault="001812EB" w:rsidP="001812EB">
      <w:pPr>
        <w:spacing w:line="360" w:lineRule="auto"/>
        <w:jc w:val="both"/>
        <w:rPr>
          <w:rFonts w:ascii="Times New Roman" w:eastAsia="Times New Roman" w:hAnsi="Times New Roman" w:cs="Times New Roman"/>
          <w:sz w:val="28"/>
          <w:szCs w:val="24"/>
          <w:u w:val="single"/>
          <w:lang w:eastAsia="uk-UA"/>
        </w:rPr>
      </w:pPr>
    </w:p>
    <w:p w:rsidR="001812EB" w:rsidRPr="001812EB" w:rsidRDefault="001812EB" w:rsidP="001812EB">
      <w:pPr>
        <w:spacing w:after="0" w:line="360" w:lineRule="auto"/>
        <w:jc w:val="both"/>
        <w:rPr>
          <w:rFonts w:ascii="Times New Roman" w:eastAsia="Times New Roman" w:hAnsi="Times New Roman" w:cs="Times New Roman"/>
          <w:sz w:val="28"/>
          <w:szCs w:val="24"/>
          <w:u w:val="single"/>
          <w:lang w:eastAsia="uk-UA"/>
        </w:rPr>
      </w:pPr>
      <w:r w:rsidRPr="001812EB">
        <w:rPr>
          <w:rFonts w:ascii="Times New Roman" w:eastAsia="Times New Roman" w:hAnsi="Times New Roman" w:cs="Times New Roman"/>
          <w:sz w:val="28"/>
          <w:szCs w:val="24"/>
          <w:lang w:eastAsia="uk-UA"/>
        </w:rPr>
        <w:t xml:space="preserve">Рецензент </w:t>
      </w:r>
      <w:r w:rsidR="007A3DD3">
        <w:rPr>
          <w:rFonts w:ascii="Times New Roman" w:eastAsia="Times New Roman" w:hAnsi="Times New Roman" w:cs="Times New Roman"/>
          <w:sz w:val="28"/>
          <w:szCs w:val="24"/>
          <w:u w:val="single"/>
          <w:lang w:eastAsia="uk-UA"/>
        </w:rPr>
        <w:t>кандидат</w:t>
      </w:r>
      <w:r w:rsidRPr="001812EB">
        <w:rPr>
          <w:rFonts w:ascii="Times New Roman" w:eastAsia="Times New Roman" w:hAnsi="Times New Roman" w:cs="Times New Roman"/>
          <w:sz w:val="28"/>
          <w:szCs w:val="24"/>
          <w:u w:val="single"/>
          <w:lang w:eastAsia="uk-UA"/>
        </w:rPr>
        <w:t xml:space="preserve"> економічних наук, </w:t>
      </w:r>
      <w:r w:rsidR="007A3DD3">
        <w:rPr>
          <w:rFonts w:ascii="Times New Roman" w:eastAsia="Times New Roman" w:hAnsi="Times New Roman" w:cs="Times New Roman"/>
          <w:sz w:val="28"/>
          <w:szCs w:val="24"/>
          <w:u w:val="single"/>
          <w:lang w:eastAsia="uk-UA"/>
        </w:rPr>
        <w:t>доцент, доцент</w:t>
      </w:r>
      <w:r w:rsidRPr="001812EB">
        <w:rPr>
          <w:rFonts w:ascii="Times New Roman" w:eastAsia="Times New Roman" w:hAnsi="Times New Roman" w:cs="Times New Roman"/>
          <w:sz w:val="28"/>
          <w:szCs w:val="24"/>
          <w:u w:val="single"/>
          <w:lang w:eastAsia="uk-UA"/>
        </w:rPr>
        <w:t xml:space="preserve"> кафедри </w:t>
      </w:r>
      <w:r w:rsidR="007A3DD3">
        <w:rPr>
          <w:rFonts w:ascii="Times New Roman" w:eastAsia="Times New Roman" w:hAnsi="Times New Roman" w:cs="Times New Roman"/>
          <w:sz w:val="28"/>
          <w:szCs w:val="24"/>
          <w:u w:val="single"/>
          <w:lang w:eastAsia="uk-UA"/>
        </w:rPr>
        <w:t>фінансів</w:t>
      </w:r>
      <w:r w:rsidR="009A7A49">
        <w:rPr>
          <w:rFonts w:ascii="Times New Roman" w:eastAsia="Times New Roman" w:hAnsi="Times New Roman" w:cs="Times New Roman"/>
          <w:sz w:val="28"/>
          <w:szCs w:val="24"/>
          <w:u w:val="single"/>
          <w:lang w:eastAsia="uk-UA"/>
        </w:rPr>
        <w:t xml:space="preserve"> </w:t>
      </w:r>
      <w:proofErr w:type="spellStart"/>
      <w:r w:rsidR="007A3DD3">
        <w:rPr>
          <w:rFonts w:ascii="Times New Roman" w:eastAsia="Times New Roman" w:hAnsi="Times New Roman" w:cs="Times New Roman"/>
          <w:sz w:val="28"/>
          <w:szCs w:val="24"/>
          <w:u w:val="single"/>
          <w:lang w:eastAsia="uk-UA"/>
        </w:rPr>
        <w:t>Мигович</w:t>
      </w:r>
      <w:proofErr w:type="spellEnd"/>
      <w:r w:rsidR="007A3DD3">
        <w:rPr>
          <w:rFonts w:ascii="Times New Roman" w:eastAsia="Times New Roman" w:hAnsi="Times New Roman" w:cs="Times New Roman"/>
          <w:sz w:val="28"/>
          <w:szCs w:val="24"/>
          <w:u w:val="single"/>
          <w:lang w:eastAsia="uk-UA"/>
        </w:rPr>
        <w:t xml:space="preserve"> Тетяна Михайлівна</w:t>
      </w:r>
    </w:p>
    <w:p w:rsidR="001812EB" w:rsidRPr="001812EB" w:rsidRDefault="001812EB" w:rsidP="001812EB">
      <w:pPr>
        <w:spacing w:before="92"/>
        <w:jc w:val="center"/>
        <w:rPr>
          <w:rFonts w:ascii="Times New Roman" w:hAnsi="Times New Roman" w:cs="Times New Roman"/>
          <w:sz w:val="20"/>
        </w:rPr>
      </w:pPr>
      <w:r w:rsidRPr="001812EB">
        <w:rPr>
          <w:rFonts w:ascii="Times New Roman" w:hAnsi="Times New Roman" w:cs="Times New Roman"/>
          <w:sz w:val="20"/>
        </w:rPr>
        <w:t>(науковий ступінь, вчене звання, місце роботи, посада, прізвище, ім’я, по батькові)</w:t>
      </w:r>
    </w:p>
    <w:p w:rsidR="001812EB" w:rsidRPr="001812EB" w:rsidRDefault="001812EB" w:rsidP="001812EB">
      <w:pPr>
        <w:spacing w:line="360" w:lineRule="auto"/>
        <w:jc w:val="both"/>
        <w:rPr>
          <w:rFonts w:ascii="Times New Roman" w:eastAsia="Times New Roman" w:hAnsi="Times New Roman" w:cs="Times New Roman"/>
          <w:sz w:val="28"/>
          <w:szCs w:val="24"/>
          <w:u w:val="single"/>
          <w:lang w:eastAsia="uk-UA"/>
        </w:rPr>
      </w:pPr>
    </w:p>
    <w:p w:rsidR="001812EB" w:rsidRDefault="001812EB" w:rsidP="001812EB">
      <w:pPr>
        <w:spacing w:line="360" w:lineRule="auto"/>
        <w:jc w:val="both"/>
        <w:rPr>
          <w:rFonts w:ascii="Times New Roman" w:eastAsia="Times New Roman" w:hAnsi="Times New Roman" w:cs="Times New Roman"/>
          <w:sz w:val="28"/>
          <w:szCs w:val="24"/>
          <w:u w:val="single"/>
          <w:lang w:eastAsia="uk-UA"/>
        </w:rPr>
      </w:pPr>
    </w:p>
    <w:p w:rsidR="001812EB" w:rsidRDefault="001812EB" w:rsidP="001812EB">
      <w:pPr>
        <w:spacing w:line="360" w:lineRule="auto"/>
        <w:jc w:val="both"/>
        <w:rPr>
          <w:rFonts w:ascii="Times New Roman" w:eastAsia="Times New Roman" w:hAnsi="Times New Roman" w:cs="Times New Roman"/>
          <w:sz w:val="28"/>
          <w:szCs w:val="24"/>
          <w:u w:val="single"/>
          <w:lang w:eastAsia="uk-UA"/>
        </w:rPr>
      </w:pPr>
    </w:p>
    <w:p w:rsidR="001812EB" w:rsidRDefault="001812EB" w:rsidP="001812EB">
      <w:pPr>
        <w:spacing w:line="360" w:lineRule="auto"/>
        <w:jc w:val="both"/>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t>Захист відбудеться «</w:t>
      </w:r>
      <w:r>
        <w:rPr>
          <w:rFonts w:ascii="Times New Roman" w:eastAsia="Times New Roman" w:hAnsi="Times New Roman" w:cs="Times New Roman"/>
          <w:sz w:val="28"/>
          <w:szCs w:val="24"/>
          <w:u w:val="single"/>
          <w:lang w:eastAsia="uk-UA"/>
        </w:rPr>
        <w:t>22</w:t>
      </w:r>
      <w:r>
        <w:rPr>
          <w:rFonts w:ascii="Times New Roman" w:eastAsia="Times New Roman" w:hAnsi="Times New Roman" w:cs="Times New Roman"/>
          <w:sz w:val="28"/>
          <w:szCs w:val="24"/>
          <w:lang w:eastAsia="uk-UA"/>
        </w:rPr>
        <w:t xml:space="preserve">» </w:t>
      </w:r>
      <w:r>
        <w:rPr>
          <w:rFonts w:ascii="Times New Roman" w:eastAsia="Times New Roman" w:hAnsi="Times New Roman" w:cs="Times New Roman"/>
          <w:sz w:val="28"/>
          <w:szCs w:val="24"/>
          <w:u w:val="single"/>
          <w:lang w:eastAsia="uk-UA"/>
        </w:rPr>
        <w:t xml:space="preserve">    червня    </w:t>
      </w:r>
      <w:r>
        <w:rPr>
          <w:rFonts w:ascii="Times New Roman" w:eastAsia="Times New Roman" w:hAnsi="Times New Roman" w:cs="Times New Roman"/>
          <w:sz w:val="28"/>
          <w:szCs w:val="24"/>
          <w:lang w:eastAsia="uk-UA"/>
        </w:rPr>
        <w:t xml:space="preserve"> 20</w:t>
      </w:r>
      <w:r>
        <w:rPr>
          <w:rFonts w:ascii="Times New Roman" w:eastAsia="Times New Roman" w:hAnsi="Times New Roman" w:cs="Times New Roman"/>
          <w:sz w:val="28"/>
          <w:szCs w:val="24"/>
          <w:u w:val="single"/>
          <w:lang w:eastAsia="uk-UA"/>
        </w:rPr>
        <w:t>23 р.</w:t>
      </w:r>
    </w:p>
    <w:p w:rsidR="001812EB" w:rsidRDefault="001812EB" w:rsidP="001812EB">
      <w:pPr>
        <w:spacing w:line="360" w:lineRule="auto"/>
        <w:jc w:val="both"/>
        <w:rPr>
          <w:rFonts w:ascii="Times New Roman" w:eastAsia="Times New Roman" w:hAnsi="Times New Roman" w:cs="Times New Roman"/>
          <w:sz w:val="28"/>
          <w:szCs w:val="24"/>
          <w:lang w:eastAsia="uk-UA"/>
        </w:rPr>
      </w:pPr>
    </w:p>
    <w:p w:rsidR="001812EB" w:rsidRDefault="001812EB" w:rsidP="001812EB">
      <w:pPr>
        <w:spacing w:line="360" w:lineRule="auto"/>
        <w:jc w:val="both"/>
        <w:rPr>
          <w:rFonts w:ascii="Times New Roman" w:eastAsia="Times New Roman" w:hAnsi="Times New Roman" w:cs="Times New Roman"/>
          <w:sz w:val="28"/>
          <w:szCs w:val="24"/>
          <w:lang w:eastAsia="uk-UA"/>
        </w:rPr>
      </w:pPr>
    </w:p>
    <w:p w:rsidR="001812EB" w:rsidRDefault="001812EB" w:rsidP="001812EB">
      <w:pPr>
        <w:spacing w:line="360" w:lineRule="auto"/>
        <w:jc w:val="both"/>
        <w:rPr>
          <w:rFonts w:ascii="Times New Roman" w:eastAsia="Times New Roman" w:hAnsi="Times New Roman" w:cs="Times New Roman"/>
          <w:sz w:val="28"/>
          <w:szCs w:val="24"/>
          <w:lang w:eastAsia="uk-UA"/>
        </w:rPr>
      </w:pPr>
    </w:p>
    <w:p w:rsidR="001812EB" w:rsidRDefault="001812EB" w:rsidP="001812EB">
      <w:pPr>
        <w:spacing w:after="0" w:line="240" w:lineRule="auto"/>
        <w:jc w:val="both"/>
        <w:rPr>
          <w:rFonts w:ascii="Times New Roman" w:eastAsia="Times New Roman" w:hAnsi="Times New Roman" w:cs="Times New Roman"/>
          <w:sz w:val="28"/>
          <w:szCs w:val="24"/>
          <w:u w:val="single"/>
          <w:lang w:eastAsia="uk-UA"/>
        </w:rPr>
      </w:pPr>
      <w:r>
        <w:rPr>
          <w:rFonts w:ascii="Times New Roman" w:eastAsia="Times New Roman" w:hAnsi="Times New Roman" w:cs="Times New Roman"/>
          <w:sz w:val="28"/>
          <w:szCs w:val="24"/>
          <w:lang w:eastAsia="uk-UA"/>
        </w:rPr>
        <w:t>Завідувач кафедри</w:t>
      </w:r>
      <w:r>
        <w:rPr>
          <w:rFonts w:ascii="Times New Roman" w:eastAsia="Times New Roman" w:hAnsi="Times New Roman" w:cs="Times New Roman"/>
          <w:sz w:val="28"/>
          <w:szCs w:val="24"/>
          <w:lang w:eastAsia="uk-UA"/>
        </w:rPr>
        <w:tab/>
      </w:r>
      <w:r>
        <w:rPr>
          <w:rFonts w:ascii="Times New Roman" w:eastAsia="Times New Roman" w:hAnsi="Times New Roman" w:cs="Times New Roman"/>
          <w:sz w:val="28"/>
          <w:szCs w:val="24"/>
          <w:lang w:eastAsia="uk-UA"/>
        </w:rPr>
        <w:tab/>
        <w:t>_____________</w:t>
      </w:r>
      <w:r>
        <w:rPr>
          <w:rFonts w:ascii="Times New Roman" w:eastAsia="Times New Roman" w:hAnsi="Times New Roman" w:cs="Times New Roman"/>
          <w:sz w:val="28"/>
          <w:szCs w:val="24"/>
          <w:lang w:eastAsia="uk-UA"/>
        </w:rPr>
        <w:tab/>
      </w:r>
      <w:r>
        <w:rPr>
          <w:rFonts w:ascii="Times New Roman" w:eastAsia="Times New Roman" w:hAnsi="Times New Roman" w:cs="Times New Roman"/>
          <w:sz w:val="28"/>
          <w:szCs w:val="24"/>
          <w:lang w:eastAsia="uk-UA"/>
        </w:rPr>
        <w:tab/>
      </w:r>
      <w:proofErr w:type="spellStart"/>
      <w:r>
        <w:rPr>
          <w:rFonts w:ascii="Times New Roman" w:eastAsia="Times New Roman" w:hAnsi="Times New Roman" w:cs="Times New Roman"/>
          <w:sz w:val="28"/>
          <w:szCs w:val="24"/>
          <w:u w:val="single"/>
          <w:lang w:eastAsia="uk-UA"/>
        </w:rPr>
        <w:t>д.е.н</w:t>
      </w:r>
      <w:proofErr w:type="spellEnd"/>
      <w:r>
        <w:rPr>
          <w:rFonts w:ascii="Times New Roman" w:eastAsia="Times New Roman" w:hAnsi="Times New Roman" w:cs="Times New Roman"/>
          <w:sz w:val="28"/>
          <w:szCs w:val="24"/>
          <w:u w:val="single"/>
          <w:lang w:eastAsia="uk-UA"/>
        </w:rPr>
        <w:t xml:space="preserve">., проф. </w:t>
      </w:r>
      <w:r w:rsidR="00BC6452">
        <w:rPr>
          <w:rFonts w:ascii="Times New Roman" w:eastAsia="Times New Roman" w:hAnsi="Times New Roman" w:cs="Times New Roman"/>
          <w:sz w:val="28"/>
          <w:szCs w:val="24"/>
          <w:u w:val="single"/>
          <w:lang w:eastAsia="uk-UA"/>
        </w:rPr>
        <w:t>Романюк М.Д</w:t>
      </w:r>
      <w:r>
        <w:rPr>
          <w:rFonts w:ascii="Times New Roman" w:eastAsia="Times New Roman" w:hAnsi="Times New Roman" w:cs="Times New Roman"/>
          <w:sz w:val="28"/>
          <w:szCs w:val="24"/>
          <w:u w:val="single"/>
          <w:lang w:eastAsia="uk-UA"/>
        </w:rPr>
        <w:t>.</w:t>
      </w:r>
    </w:p>
    <w:p w:rsidR="001812EB" w:rsidRDefault="001812EB" w:rsidP="001812EB">
      <w:pPr>
        <w:spacing w:line="360" w:lineRule="auto"/>
        <w:jc w:val="both"/>
        <w:rPr>
          <w:rFonts w:ascii="Times New Roman" w:eastAsia="Times New Roman" w:hAnsi="Times New Roman" w:cs="Times New Roman"/>
          <w:b/>
          <w:sz w:val="28"/>
          <w:szCs w:val="24"/>
          <w:lang w:eastAsia="uk-UA"/>
        </w:rPr>
      </w:pPr>
      <w:r>
        <w:rPr>
          <w:rFonts w:ascii="Times New Roman" w:eastAsia="Times New Roman" w:hAnsi="Times New Roman" w:cs="Times New Roman"/>
          <w:b/>
          <w:sz w:val="28"/>
          <w:szCs w:val="24"/>
          <w:lang w:eastAsia="uk-UA"/>
        </w:rPr>
        <w:tab/>
      </w:r>
      <w:r>
        <w:rPr>
          <w:rFonts w:ascii="Times New Roman" w:eastAsia="Times New Roman" w:hAnsi="Times New Roman" w:cs="Times New Roman"/>
          <w:b/>
          <w:sz w:val="28"/>
          <w:szCs w:val="24"/>
          <w:lang w:eastAsia="uk-UA"/>
        </w:rPr>
        <w:tab/>
      </w:r>
      <w:r>
        <w:rPr>
          <w:rFonts w:ascii="Times New Roman" w:eastAsia="Times New Roman" w:hAnsi="Times New Roman" w:cs="Times New Roman"/>
          <w:b/>
          <w:sz w:val="28"/>
          <w:szCs w:val="24"/>
          <w:lang w:eastAsia="uk-UA"/>
        </w:rPr>
        <w:tab/>
      </w:r>
      <w:r>
        <w:rPr>
          <w:rFonts w:ascii="Times New Roman" w:eastAsia="Times New Roman" w:hAnsi="Times New Roman" w:cs="Times New Roman"/>
          <w:b/>
          <w:sz w:val="28"/>
          <w:szCs w:val="24"/>
          <w:lang w:eastAsia="uk-UA"/>
        </w:rPr>
        <w:tab/>
      </w:r>
      <w:r>
        <w:rPr>
          <w:rFonts w:ascii="Times New Roman" w:eastAsia="Times New Roman" w:hAnsi="Times New Roman" w:cs="Times New Roman"/>
          <w:b/>
          <w:sz w:val="28"/>
          <w:szCs w:val="24"/>
          <w:lang w:eastAsia="uk-UA"/>
        </w:rPr>
        <w:tab/>
      </w:r>
      <w:r>
        <w:rPr>
          <w:rFonts w:ascii="Times New Roman" w:eastAsia="Times New Roman" w:hAnsi="Times New Roman" w:cs="Times New Roman"/>
          <w:sz w:val="20"/>
          <w:szCs w:val="24"/>
          <w:lang w:eastAsia="uk-UA"/>
        </w:rPr>
        <w:t xml:space="preserve">           (підпис)</w:t>
      </w:r>
      <w:r>
        <w:rPr>
          <w:rFonts w:ascii="Times New Roman" w:eastAsia="Times New Roman" w:hAnsi="Times New Roman" w:cs="Times New Roman"/>
          <w:sz w:val="20"/>
          <w:szCs w:val="24"/>
          <w:lang w:eastAsia="uk-UA"/>
        </w:rPr>
        <w:tab/>
      </w:r>
      <w:r>
        <w:rPr>
          <w:rFonts w:ascii="Times New Roman" w:eastAsia="Times New Roman" w:hAnsi="Times New Roman" w:cs="Times New Roman"/>
          <w:sz w:val="20"/>
          <w:szCs w:val="24"/>
          <w:lang w:eastAsia="uk-UA"/>
        </w:rPr>
        <w:tab/>
      </w:r>
      <w:r>
        <w:rPr>
          <w:rFonts w:ascii="Times New Roman" w:eastAsia="Times New Roman" w:hAnsi="Times New Roman" w:cs="Times New Roman"/>
          <w:sz w:val="20"/>
          <w:szCs w:val="24"/>
          <w:lang w:eastAsia="uk-UA"/>
        </w:rPr>
        <w:tab/>
        <w:t xml:space="preserve">          (посада, прізвище, ініціали)</w:t>
      </w:r>
      <w:r>
        <w:rPr>
          <w:rFonts w:ascii="Times New Roman" w:eastAsia="Times New Roman" w:hAnsi="Times New Roman" w:cs="Times New Roman"/>
          <w:b/>
          <w:sz w:val="28"/>
          <w:szCs w:val="24"/>
          <w:lang w:eastAsia="uk-UA"/>
        </w:rPr>
        <w:br w:type="page"/>
      </w:r>
    </w:p>
    <w:p w:rsidR="00E20AA7" w:rsidRDefault="00E20AA7" w:rsidP="00E20AA7">
      <w:pPr>
        <w:spacing w:after="0" w:line="360" w:lineRule="auto"/>
        <w:jc w:val="center"/>
        <w:rPr>
          <w:rFonts w:ascii="Times New Roman" w:eastAsia="Times New Roman" w:hAnsi="Times New Roman" w:cs="Times New Roman"/>
          <w:b/>
          <w:sz w:val="28"/>
          <w:szCs w:val="24"/>
          <w:lang w:eastAsia="uk-UA"/>
        </w:rPr>
      </w:pPr>
      <w:r>
        <w:rPr>
          <w:rFonts w:ascii="Times New Roman" w:eastAsia="Times New Roman" w:hAnsi="Times New Roman" w:cs="Times New Roman"/>
          <w:b/>
          <w:sz w:val="28"/>
          <w:szCs w:val="24"/>
          <w:lang w:eastAsia="uk-UA"/>
        </w:rPr>
        <w:lastRenderedPageBreak/>
        <w:t>ЗАГАЛЬНА ХАРАКТЕРИСТИКА РОБОТИ</w:t>
      </w:r>
    </w:p>
    <w:p w:rsidR="001812EB" w:rsidRDefault="001812EB" w:rsidP="00E20AA7">
      <w:pPr>
        <w:spacing w:after="0" w:line="360" w:lineRule="auto"/>
        <w:jc w:val="center"/>
        <w:rPr>
          <w:rFonts w:ascii="Times New Roman" w:eastAsia="Times New Roman" w:hAnsi="Times New Roman" w:cs="Times New Roman"/>
          <w:b/>
          <w:sz w:val="28"/>
          <w:szCs w:val="24"/>
          <w:lang w:eastAsia="uk-UA"/>
        </w:rPr>
      </w:pPr>
    </w:p>
    <w:p w:rsidR="007A3DD3" w:rsidRPr="002B62EA" w:rsidRDefault="007A3DD3" w:rsidP="007A3DD3">
      <w:pPr>
        <w:spacing w:after="0" w:line="360" w:lineRule="auto"/>
        <w:ind w:firstLine="709"/>
        <w:jc w:val="both"/>
        <w:rPr>
          <w:rFonts w:ascii="Times New Roman" w:eastAsia="Times New Roman" w:hAnsi="Times New Roman" w:cs="Times New Roman"/>
          <w:color w:val="000000" w:themeColor="text1"/>
          <w:sz w:val="28"/>
          <w:szCs w:val="24"/>
          <w:lang w:eastAsia="uk-UA"/>
        </w:rPr>
      </w:pPr>
      <w:r w:rsidRPr="005104D5">
        <w:rPr>
          <w:rFonts w:ascii="Times New Roman" w:eastAsia="Times New Roman" w:hAnsi="Times New Roman" w:cs="Times New Roman"/>
          <w:b/>
          <w:color w:val="000000" w:themeColor="text1"/>
          <w:sz w:val="28"/>
          <w:szCs w:val="24"/>
          <w:lang w:eastAsia="uk-UA"/>
        </w:rPr>
        <w:t xml:space="preserve">Актуальність теми: </w:t>
      </w:r>
      <w:r w:rsidRPr="005104D5">
        <w:rPr>
          <w:rFonts w:ascii="Times New Roman" w:eastAsia="Times New Roman" w:hAnsi="Times New Roman" w:cs="Times New Roman"/>
          <w:color w:val="000000" w:themeColor="text1"/>
          <w:sz w:val="28"/>
          <w:szCs w:val="24"/>
          <w:lang w:eastAsia="uk-UA"/>
        </w:rPr>
        <w:t>управління діяльністю суб’єктів господарювання має важливе значення для можливості здійснення ними своєї діяльності належним чином. Управлінська діяльність може здійснюватися у будь</w:t>
      </w:r>
      <w:r>
        <w:rPr>
          <w:rFonts w:ascii="Times New Roman" w:eastAsia="Times New Roman" w:hAnsi="Times New Roman" w:cs="Times New Roman"/>
          <w:color w:val="000000" w:themeColor="text1"/>
          <w:sz w:val="28"/>
          <w:szCs w:val="24"/>
          <w:lang w:eastAsia="uk-UA"/>
        </w:rPr>
        <w:t>–</w:t>
      </w:r>
      <w:r w:rsidRPr="005104D5">
        <w:rPr>
          <w:rFonts w:ascii="Times New Roman" w:eastAsia="Times New Roman" w:hAnsi="Times New Roman" w:cs="Times New Roman"/>
          <w:color w:val="000000" w:themeColor="text1"/>
          <w:sz w:val="28"/>
          <w:szCs w:val="24"/>
          <w:lang w:eastAsia="uk-UA"/>
        </w:rPr>
        <w:t>яких формах і ґрунтуватися на будь</w:t>
      </w:r>
      <w:r>
        <w:rPr>
          <w:rFonts w:ascii="Times New Roman" w:eastAsia="Times New Roman" w:hAnsi="Times New Roman" w:cs="Times New Roman"/>
          <w:color w:val="000000" w:themeColor="text1"/>
          <w:sz w:val="28"/>
          <w:szCs w:val="24"/>
          <w:lang w:eastAsia="uk-UA"/>
        </w:rPr>
        <w:t>–</w:t>
      </w:r>
      <w:r w:rsidRPr="005104D5">
        <w:rPr>
          <w:rFonts w:ascii="Times New Roman" w:eastAsia="Times New Roman" w:hAnsi="Times New Roman" w:cs="Times New Roman"/>
          <w:color w:val="000000" w:themeColor="text1"/>
          <w:sz w:val="28"/>
          <w:szCs w:val="24"/>
          <w:lang w:eastAsia="uk-UA"/>
        </w:rPr>
        <w:t>яких методах впливу на підконтрольний об</w:t>
      </w:r>
      <w:r w:rsidRPr="005104D5">
        <w:rPr>
          <w:rFonts w:ascii="Times New Roman" w:eastAsia="Times New Roman" w:hAnsi="Times New Roman" w:cs="Times New Roman"/>
          <w:color w:val="000000" w:themeColor="text1"/>
          <w:sz w:val="28"/>
          <w:szCs w:val="24"/>
          <w:lang w:val="ru-RU" w:eastAsia="uk-UA"/>
        </w:rPr>
        <w:t>’</w:t>
      </w:r>
      <w:r w:rsidRPr="005104D5">
        <w:rPr>
          <w:rFonts w:ascii="Times New Roman" w:eastAsia="Times New Roman" w:hAnsi="Times New Roman" w:cs="Times New Roman"/>
          <w:color w:val="000000" w:themeColor="text1"/>
          <w:sz w:val="28"/>
          <w:szCs w:val="24"/>
          <w:lang w:eastAsia="uk-UA"/>
        </w:rPr>
        <w:t xml:space="preserve">єкт. </w:t>
      </w:r>
      <w:r>
        <w:rPr>
          <w:rFonts w:ascii="Times New Roman" w:eastAsia="Times New Roman" w:hAnsi="Times New Roman" w:cs="Times New Roman"/>
          <w:color w:val="000000" w:themeColor="text1"/>
          <w:sz w:val="28"/>
          <w:szCs w:val="24"/>
          <w:lang w:eastAsia="uk-UA"/>
        </w:rPr>
        <w:t>Основою управлінської діяльності є прийняття уповноваженим суб</w:t>
      </w:r>
      <w:r w:rsidRPr="002B62EA">
        <w:rPr>
          <w:rFonts w:ascii="Times New Roman" w:eastAsia="Times New Roman" w:hAnsi="Times New Roman" w:cs="Times New Roman"/>
          <w:color w:val="000000" w:themeColor="text1"/>
          <w:sz w:val="28"/>
          <w:szCs w:val="24"/>
          <w:lang w:eastAsia="uk-UA"/>
        </w:rPr>
        <w:t>’</w:t>
      </w:r>
      <w:r>
        <w:rPr>
          <w:rFonts w:ascii="Times New Roman" w:eastAsia="Times New Roman" w:hAnsi="Times New Roman" w:cs="Times New Roman"/>
          <w:color w:val="000000" w:themeColor="text1"/>
          <w:sz w:val="28"/>
          <w:szCs w:val="24"/>
          <w:lang w:eastAsia="uk-UA"/>
        </w:rPr>
        <w:t>єктом управлінських рішень, що стосуються існуючих проблем діяльності організації.</w:t>
      </w:r>
    </w:p>
    <w:p w:rsidR="007A3DD3" w:rsidRPr="005104D5" w:rsidRDefault="007A3DD3" w:rsidP="007A3DD3">
      <w:pPr>
        <w:spacing w:after="0" w:line="360" w:lineRule="auto"/>
        <w:ind w:firstLine="709"/>
        <w:jc w:val="both"/>
        <w:rPr>
          <w:rFonts w:ascii="Times New Roman" w:eastAsia="Times New Roman" w:hAnsi="Times New Roman" w:cs="Times New Roman"/>
          <w:color w:val="000000" w:themeColor="text1"/>
          <w:sz w:val="28"/>
          <w:szCs w:val="24"/>
          <w:lang w:eastAsia="uk-UA"/>
        </w:rPr>
      </w:pPr>
      <w:r w:rsidRPr="005104D5">
        <w:rPr>
          <w:rFonts w:ascii="Times New Roman" w:eastAsia="Times New Roman" w:hAnsi="Times New Roman" w:cs="Times New Roman"/>
          <w:b/>
          <w:color w:val="000000" w:themeColor="text1"/>
          <w:sz w:val="28"/>
          <w:szCs w:val="24"/>
          <w:lang w:eastAsia="uk-UA"/>
        </w:rPr>
        <w:t xml:space="preserve">Мета: </w:t>
      </w:r>
      <w:r w:rsidRPr="005104D5">
        <w:rPr>
          <w:rFonts w:ascii="Times New Roman" w:eastAsia="Times New Roman" w:hAnsi="Times New Roman" w:cs="Times New Roman"/>
          <w:color w:val="000000" w:themeColor="text1"/>
          <w:sz w:val="28"/>
          <w:szCs w:val="24"/>
          <w:lang w:eastAsia="uk-UA"/>
        </w:rPr>
        <w:t xml:space="preserve">дослідження найбільш ефективних </w:t>
      </w:r>
      <w:r>
        <w:rPr>
          <w:rFonts w:ascii="Times New Roman" w:eastAsia="Times New Roman" w:hAnsi="Times New Roman" w:cs="Times New Roman"/>
          <w:color w:val="000000" w:themeColor="text1"/>
          <w:sz w:val="28"/>
          <w:szCs w:val="24"/>
          <w:lang w:eastAsia="uk-UA"/>
        </w:rPr>
        <w:t>форм і методів прийняття управлінських рішень</w:t>
      </w:r>
      <w:r w:rsidRPr="005104D5">
        <w:rPr>
          <w:rFonts w:ascii="Times New Roman" w:eastAsia="Times New Roman" w:hAnsi="Times New Roman" w:cs="Times New Roman"/>
          <w:color w:val="000000" w:themeColor="text1"/>
          <w:sz w:val="28"/>
          <w:szCs w:val="24"/>
          <w:lang w:eastAsia="uk-UA"/>
        </w:rPr>
        <w:t>.</w:t>
      </w:r>
    </w:p>
    <w:p w:rsidR="007A3DD3" w:rsidRPr="005104D5" w:rsidRDefault="007A3DD3" w:rsidP="007A3DD3">
      <w:pPr>
        <w:spacing w:after="0" w:line="360" w:lineRule="auto"/>
        <w:ind w:firstLine="709"/>
        <w:jc w:val="both"/>
        <w:rPr>
          <w:rFonts w:ascii="Times New Roman" w:eastAsia="Times New Roman" w:hAnsi="Times New Roman" w:cs="Times New Roman"/>
          <w:color w:val="000000" w:themeColor="text1"/>
          <w:sz w:val="28"/>
          <w:szCs w:val="24"/>
          <w:lang w:eastAsia="uk-UA"/>
        </w:rPr>
      </w:pPr>
      <w:r w:rsidRPr="005104D5">
        <w:rPr>
          <w:rFonts w:ascii="Times New Roman" w:eastAsia="Times New Roman" w:hAnsi="Times New Roman" w:cs="Times New Roman"/>
          <w:b/>
          <w:color w:val="000000" w:themeColor="text1"/>
          <w:sz w:val="28"/>
          <w:szCs w:val="24"/>
          <w:lang w:eastAsia="uk-UA"/>
        </w:rPr>
        <w:t xml:space="preserve">Завдання даної курсової роботи: </w:t>
      </w:r>
    </w:p>
    <w:p w:rsidR="007A3DD3" w:rsidRPr="005104D5" w:rsidRDefault="007A3DD3" w:rsidP="007A3DD3">
      <w:pPr>
        <w:numPr>
          <w:ilvl w:val="0"/>
          <w:numId w:val="1"/>
        </w:numPr>
        <w:spacing w:after="0" w:line="360" w:lineRule="auto"/>
        <w:ind w:left="0" w:firstLine="709"/>
        <w:contextualSpacing/>
        <w:jc w:val="both"/>
        <w:rPr>
          <w:rFonts w:ascii="Times New Roman" w:eastAsia="Times New Roman" w:hAnsi="Times New Roman" w:cs="Times New Roman"/>
          <w:color w:val="000000" w:themeColor="text1"/>
          <w:sz w:val="28"/>
          <w:szCs w:val="24"/>
          <w:lang w:eastAsia="uk-UA"/>
        </w:rPr>
      </w:pPr>
      <w:r w:rsidRPr="005104D5">
        <w:rPr>
          <w:rFonts w:ascii="Times New Roman" w:eastAsia="Times New Roman" w:hAnsi="Times New Roman" w:cs="Times New Roman"/>
          <w:color w:val="000000" w:themeColor="text1"/>
          <w:sz w:val="28"/>
          <w:szCs w:val="24"/>
          <w:lang w:eastAsia="uk-UA"/>
        </w:rPr>
        <w:t xml:space="preserve">Обґрунтувати сутність та </w:t>
      </w:r>
      <w:r>
        <w:rPr>
          <w:rFonts w:ascii="Times New Roman" w:eastAsia="Times New Roman" w:hAnsi="Times New Roman" w:cs="Times New Roman"/>
          <w:color w:val="000000" w:themeColor="text1"/>
          <w:sz w:val="28"/>
          <w:szCs w:val="24"/>
          <w:lang w:eastAsia="uk-UA"/>
        </w:rPr>
        <w:t>значення управлінських рішень в діяльності підприємства</w:t>
      </w:r>
      <w:r w:rsidRPr="005104D5">
        <w:rPr>
          <w:rFonts w:ascii="Times New Roman" w:eastAsia="Times New Roman" w:hAnsi="Times New Roman" w:cs="Times New Roman"/>
          <w:color w:val="000000" w:themeColor="text1"/>
          <w:sz w:val="28"/>
          <w:szCs w:val="24"/>
          <w:lang w:eastAsia="uk-UA"/>
        </w:rPr>
        <w:t>;</w:t>
      </w:r>
    </w:p>
    <w:p w:rsidR="007A3DD3" w:rsidRPr="005104D5" w:rsidRDefault="007A3DD3" w:rsidP="007A3DD3">
      <w:pPr>
        <w:numPr>
          <w:ilvl w:val="0"/>
          <w:numId w:val="1"/>
        </w:numPr>
        <w:spacing w:after="0" w:line="360" w:lineRule="auto"/>
        <w:ind w:left="0" w:firstLine="709"/>
        <w:contextualSpacing/>
        <w:jc w:val="both"/>
        <w:rPr>
          <w:rFonts w:ascii="Times New Roman" w:eastAsia="Times New Roman" w:hAnsi="Times New Roman" w:cs="Times New Roman"/>
          <w:color w:val="000000" w:themeColor="text1"/>
          <w:sz w:val="28"/>
          <w:szCs w:val="24"/>
          <w:lang w:eastAsia="uk-UA"/>
        </w:rPr>
      </w:pPr>
      <w:r w:rsidRPr="005104D5">
        <w:rPr>
          <w:rFonts w:ascii="Times New Roman" w:eastAsia="Times New Roman" w:hAnsi="Times New Roman" w:cs="Times New Roman"/>
          <w:color w:val="000000" w:themeColor="text1"/>
          <w:sz w:val="28"/>
          <w:szCs w:val="24"/>
          <w:lang w:eastAsia="uk-UA"/>
        </w:rPr>
        <w:t xml:space="preserve">Визначити основні </w:t>
      </w:r>
      <w:r>
        <w:rPr>
          <w:rFonts w:ascii="Times New Roman" w:eastAsia="Times New Roman" w:hAnsi="Times New Roman" w:cs="Times New Roman"/>
          <w:color w:val="000000" w:themeColor="text1"/>
          <w:sz w:val="28"/>
          <w:szCs w:val="24"/>
          <w:lang w:eastAsia="uk-UA"/>
        </w:rPr>
        <w:t>наукові підходи до процесу прийняття управлінських рішень</w:t>
      </w:r>
      <w:r w:rsidRPr="005104D5">
        <w:rPr>
          <w:rFonts w:ascii="Times New Roman" w:eastAsia="Times New Roman" w:hAnsi="Times New Roman" w:cs="Times New Roman"/>
          <w:color w:val="000000" w:themeColor="text1"/>
          <w:sz w:val="28"/>
          <w:szCs w:val="24"/>
          <w:lang w:eastAsia="uk-UA"/>
        </w:rPr>
        <w:t>;</w:t>
      </w:r>
    </w:p>
    <w:p w:rsidR="007A3DD3" w:rsidRPr="005104D5" w:rsidRDefault="007A3DD3" w:rsidP="007A3DD3">
      <w:pPr>
        <w:numPr>
          <w:ilvl w:val="0"/>
          <w:numId w:val="1"/>
        </w:numPr>
        <w:spacing w:after="0" w:line="360" w:lineRule="auto"/>
        <w:ind w:left="0" w:firstLine="709"/>
        <w:contextualSpacing/>
        <w:jc w:val="both"/>
        <w:rPr>
          <w:rFonts w:ascii="Times New Roman" w:eastAsia="Times New Roman" w:hAnsi="Times New Roman" w:cs="Times New Roman"/>
          <w:color w:val="000000" w:themeColor="text1"/>
          <w:sz w:val="28"/>
          <w:szCs w:val="24"/>
          <w:lang w:eastAsia="uk-UA"/>
        </w:rPr>
      </w:pPr>
      <w:r w:rsidRPr="005104D5">
        <w:rPr>
          <w:rFonts w:ascii="Times New Roman" w:eastAsia="Times New Roman" w:hAnsi="Times New Roman" w:cs="Times New Roman"/>
          <w:color w:val="000000" w:themeColor="text1"/>
          <w:sz w:val="28"/>
          <w:szCs w:val="24"/>
          <w:lang w:eastAsia="uk-UA"/>
        </w:rPr>
        <w:t xml:space="preserve">Окреслити сукупність </w:t>
      </w:r>
      <w:r>
        <w:rPr>
          <w:rFonts w:ascii="Times New Roman" w:eastAsia="Times New Roman" w:hAnsi="Times New Roman" w:cs="Times New Roman"/>
          <w:color w:val="000000" w:themeColor="text1"/>
          <w:sz w:val="28"/>
          <w:szCs w:val="24"/>
          <w:lang w:eastAsia="uk-UA"/>
        </w:rPr>
        <w:t>нормативно–правової бази щодо прийняття управлінських рішень</w:t>
      </w:r>
      <w:r w:rsidRPr="005104D5">
        <w:rPr>
          <w:rFonts w:ascii="Times New Roman" w:eastAsia="Times New Roman" w:hAnsi="Times New Roman" w:cs="Times New Roman"/>
          <w:color w:val="000000" w:themeColor="text1"/>
          <w:sz w:val="28"/>
          <w:szCs w:val="24"/>
          <w:lang w:eastAsia="uk-UA"/>
        </w:rPr>
        <w:t>;</w:t>
      </w:r>
    </w:p>
    <w:p w:rsidR="007A3DD3" w:rsidRPr="005104D5" w:rsidRDefault="007A3DD3" w:rsidP="007A3DD3">
      <w:pPr>
        <w:numPr>
          <w:ilvl w:val="0"/>
          <w:numId w:val="1"/>
        </w:numPr>
        <w:spacing w:after="0" w:line="360" w:lineRule="auto"/>
        <w:ind w:left="0" w:firstLine="709"/>
        <w:contextualSpacing/>
        <w:jc w:val="both"/>
        <w:rPr>
          <w:rFonts w:ascii="Times New Roman" w:eastAsia="Times New Roman" w:hAnsi="Times New Roman" w:cs="Times New Roman"/>
          <w:color w:val="000000" w:themeColor="text1"/>
          <w:sz w:val="28"/>
          <w:szCs w:val="24"/>
          <w:lang w:eastAsia="uk-UA"/>
        </w:rPr>
      </w:pPr>
      <w:r w:rsidRPr="005104D5">
        <w:rPr>
          <w:rFonts w:ascii="Times New Roman" w:eastAsia="Times New Roman" w:hAnsi="Times New Roman" w:cs="Times New Roman"/>
          <w:color w:val="000000" w:themeColor="text1"/>
          <w:sz w:val="28"/>
          <w:szCs w:val="24"/>
          <w:lang w:eastAsia="uk-UA"/>
        </w:rPr>
        <w:t xml:space="preserve">Дослідити </w:t>
      </w:r>
      <w:r>
        <w:rPr>
          <w:rFonts w:ascii="Times New Roman" w:eastAsia="Times New Roman" w:hAnsi="Times New Roman" w:cs="Times New Roman"/>
          <w:color w:val="000000" w:themeColor="text1"/>
          <w:sz w:val="28"/>
          <w:szCs w:val="24"/>
          <w:lang w:eastAsia="uk-UA"/>
        </w:rPr>
        <w:t xml:space="preserve">характер та особливості діяльності Івано–Франківського управління приватного акціонерного товариства «Українська </w:t>
      </w:r>
      <w:proofErr w:type="spellStart"/>
      <w:r>
        <w:rPr>
          <w:rFonts w:ascii="Times New Roman" w:eastAsia="Times New Roman" w:hAnsi="Times New Roman" w:cs="Times New Roman"/>
          <w:color w:val="000000" w:themeColor="text1"/>
          <w:sz w:val="28"/>
          <w:szCs w:val="24"/>
          <w:lang w:eastAsia="uk-UA"/>
        </w:rPr>
        <w:t>пожежно</w:t>
      </w:r>
      <w:proofErr w:type="spellEnd"/>
      <w:r>
        <w:rPr>
          <w:rFonts w:ascii="Times New Roman" w:eastAsia="Times New Roman" w:hAnsi="Times New Roman" w:cs="Times New Roman"/>
          <w:color w:val="000000" w:themeColor="text1"/>
          <w:sz w:val="28"/>
          <w:szCs w:val="24"/>
          <w:lang w:eastAsia="uk-UA"/>
        </w:rPr>
        <w:t>–страхова компанія»</w:t>
      </w:r>
      <w:r w:rsidRPr="005104D5">
        <w:rPr>
          <w:rFonts w:ascii="Times New Roman" w:eastAsia="Times New Roman" w:hAnsi="Times New Roman" w:cs="Times New Roman"/>
          <w:color w:val="000000" w:themeColor="text1"/>
          <w:sz w:val="28"/>
          <w:szCs w:val="24"/>
          <w:lang w:eastAsia="uk-UA"/>
        </w:rPr>
        <w:t>;</w:t>
      </w:r>
    </w:p>
    <w:p w:rsidR="007A3DD3" w:rsidRPr="005104D5" w:rsidRDefault="007A3DD3" w:rsidP="007A3DD3">
      <w:pPr>
        <w:numPr>
          <w:ilvl w:val="0"/>
          <w:numId w:val="1"/>
        </w:numPr>
        <w:spacing w:after="0" w:line="360" w:lineRule="auto"/>
        <w:ind w:left="0" w:firstLine="709"/>
        <w:contextualSpacing/>
        <w:jc w:val="both"/>
        <w:rPr>
          <w:rFonts w:ascii="Times New Roman" w:eastAsia="Times New Roman" w:hAnsi="Times New Roman" w:cs="Times New Roman"/>
          <w:color w:val="000000" w:themeColor="text1"/>
          <w:sz w:val="28"/>
          <w:szCs w:val="24"/>
          <w:lang w:eastAsia="uk-UA"/>
        </w:rPr>
      </w:pPr>
      <w:r w:rsidRPr="005104D5">
        <w:rPr>
          <w:rFonts w:ascii="Times New Roman" w:eastAsia="Times New Roman" w:hAnsi="Times New Roman" w:cs="Times New Roman"/>
          <w:color w:val="000000" w:themeColor="text1"/>
          <w:sz w:val="28"/>
          <w:szCs w:val="24"/>
          <w:lang w:eastAsia="uk-UA"/>
        </w:rPr>
        <w:t xml:space="preserve">Визначити </w:t>
      </w:r>
      <w:r>
        <w:rPr>
          <w:rFonts w:ascii="Times New Roman" w:eastAsia="Times New Roman" w:hAnsi="Times New Roman" w:cs="Times New Roman"/>
          <w:color w:val="000000" w:themeColor="text1"/>
          <w:sz w:val="28"/>
          <w:szCs w:val="24"/>
          <w:lang w:eastAsia="uk-UA"/>
        </w:rPr>
        <w:t>зміст процесу прийняття рішень у досліджуваному підприємстві</w:t>
      </w:r>
      <w:r w:rsidRPr="005104D5">
        <w:rPr>
          <w:rFonts w:ascii="Times New Roman" w:eastAsia="Times New Roman" w:hAnsi="Times New Roman" w:cs="Times New Roman"/>
          <w:color w:val="000000" w:themeColor="text1"/>
          <w:sz w:val="28"/>
          <w:szCs w:val="24"/>
          <w:lang w:eastAsia="uk-UA"/>
        </w:rPr>
        <w:t>;</w:t>
      </w:r>
    </w:p>
    <w:p w:rsidR="007A3DD3" w:rsidRPr="005104D5" w:rsidRDefault="007A3DD3" w:rsidP="007A3DD3">
      <w:pPr>
        <w:numPr>
          <w:ilvl w:val="0"/>
          <w:numId w:val="1"/>
        </w:numPr>
        <w:spacing w:after="0" w:line="360" w:lineRule="auto"/>
        <w:ind w:left="0" w:firstLine="709"/>
        <w:contextualSpacing/>
        <w:jc w:val="both"/>
        <w:rPr>
          <w:rFonts w:ascii="Times New Roman" w:eastAsia="Times New Roman" w:hAnsi="Times New Roman" w:cs="Times New Roman"/>
          <w:color w:val="000000" w:themeColor="text1"/>
          <w:sz w:val="28"/>
          <w:szCs w:val="24"/>
          <w:lang w:eastAsia="uk-UA"/>
        </w:rPr>
      </w:pPr>
      <w:r w:rsidRPr="005104D5">
        <w:rPr>
          <w:rFonts w:ascii="Times New Roman" w:eastAsia="Times New Roman" w:hAnsi="Times New Roman" w:cs="Times New Roman"/>
          <w:color w:val="000000" w:themeColor="text1"/>
          <w:sz w:val="28"/>
          <w:szCs w:val="24"/>
          <w:lang w:eastAsia="uk-UA"/>
        </w:rPr>
        <w:t xml:space="preserve">Розкрити </w:t>
      </w:r>
      <w:r>
        <w:rPr>
          <w:rFonts w:ascii="Times New Roman" w:eastAsia="Times New Roman" w:hAnsi="Times New Roman" w:cs="Times New Roman"/>
          <w:color w:val="000000" w:themeColor="text1"/>
          <w:sz w:val="28"/>
          <w:szCs w:val="24"/>
          <w:lang w:eastAsia="uk-UA"/>
        </w:rPr>
        <w:t>сучасні аспекти розробки та прийняття управлінських рішень на досліджуваному підприємстві</w:t>
      </w:r>
      <w:r w:rsidRPr="005104D5">
        <w:rPr>
          <w:rFonts w:ascii="Times New Roman" w:eastAsia="Times New Roman" w:hAnsi="Times New Roman" w:cs="Times New Roman"/>
          <w:color w:val="000000" w:themeColor="text1"/>
          <w:sz w:val="28"/>
          <w:szCs w:val="24"/>
          <w:lang w:eastAsia="uk-UA"/>
        </w:rPr>
        <w:t>;</w:t>
      </w:r>
    </w:p>
    <w:p w:rsidR="007A3DD3" w:rsidRPr="005104D5" w:rsidRDefault="007A3DD3" w:rsidP="007A3DD3">
      <w:pPr>
        <w:numPr>
          <w:ilvl w:val="0"/>
          <w:numId w:val="1"/>
        </w:numPr>
        <w:spacing w:after="0" w:line="360" w:lineRule="auto"/>
        <w:ind w:left="0" w:firstLine="709"/>
        <w:contextualSpacing/>
        <w:jc w:val="both"/>
        <w:rPr>
          <w:rFonts w:ascii="Times New Roman" w:eastAsia="Times New Roman" w:hAnsi="Times New Roman" w:cs="Times New Roman"/>
          <w:color w:val="000000" w:themeColor="text1"/>
          <w:sz w:val="28"/>
          <w:szCs w:val="24"/>
          <w:lang w:eastAsia="uk-UA"/>
        </w:rPr>
      </w:pPr>
      <w:r w:rsidRPr="005104D5">
        <w:rPr>
          <w:rFonts w:ascii="Times New Roman" w:eastAsia="Times New Roman" w:hAnsi="Times New Roman" w:cs="Times New Roman"/>
          <w:color w:val="000000" w:themeColor="text1"/>
          <w:sz w:val="28"/>
          <w:szCs w:val="24"/>
          <w:lang w:eastAsia="uk-UA"/>
        </w:rPr>
        <w:t xml:space="preserve">Виявити </w:t>
      </w:r>
      <w:r>
        <w:rPr>
          <w:rFonts w:ascii="Times New Roman" w:eastAsia="Times New Roman" w:hAnsi="Times New Roman" w:cs="Times New Roman"/>
          <w:color w:val="000000" w:themeColor="text1"/>
          <w:sz w:val="28"/>
          <w:szCs w:val="24"/>
          <w:lang w:eastAsia="uk-UA"/>
        </w:rPr>
        <w:t xml:space="preserve">основні способи вдосконалення ефективності управлінських рішень у Івано–Франківському обласному управлінні ПрАТ «Українська </w:t>
      </w:r>
      <w:proofErr w:type="spellStart"/>
      <w:r>
        <w:rPr>
          <w:rFonts w:ascii="Times New Roman" w:eastAsia="Times New Roman" w:hAnsi="Times New Roman" w:cs="Times New Roman"/>
          <w:color w:val="000000" w:themeColor="text1"/>
          <w:sz w:val="28"/>
          <w:szCs w:val="24"/>
          <w:lang w:eastAsia="uk-UA"/>
        </w:rPr>
        <w:t>пожежно</w:t>
      </w:r>
      <w:proofErr w:type="spellEnd"/>
      <w:r>
        <w:rPr>
          <w:rFonts w:ascii="Times New Roman" w:eastAsia="Times New Roman" w:hAnsi="Times New Roman" w:cs="Times New Roman"/>
          <w:color w:val="000000" w:themeColor="text1"/>
          <w:sz w:val="28"/>
          <w:szCs w:val="24"/>
          <w:lang w:eastAsia="uk-UA"/>
        </w:rPr>
        <w:t>–страхова компанія».</w:t>
      </w:r>
    </w:p>
    <w:p w:rsidR="007A3DD3" w:rsidRPr="005104D5" w:rsidRDefault="007A3DD3" w:rsidP="007A3DD3">
      <w:pPr>
        <w:spacing w:after="0" w:line="360" w:lineRule="auto"/>
        <w:ind w:firstLine="709"/>
        <w:jc w:val="both"/>
        <w:rPr>
          <w:rFonts w:ascii="Times New Roman" w:eastAsia="Times New Roman" w:hAnsi="Times New Roman" w:cs="Times New Roman"/>
          <w:color w:val="000000" w:themeColor="text1"/>
          <w:sz w:val="28"/>
          <w:szCs w:val="24"/>
          <w:lang w:eastAsia="uk-UA"/>
        </w:rPr>
      </w:pPr>
      <w:r w:rsidRPr="005104D5">
        <w:rPr>
          <w:rFonts w:ascii="Times New Roman" w:eastAsia="Times New Roman" w:hAnsi="Times New Roman" w:cs="Times New Roman"/>
          <w:b/>
          <w:color w:val="000000" w:themeColor="text1"/>
          <w:sz w:val="28"/>
          <w:szCs w:val="24"/>
          <w:lang w:eastAsia="uk-UA"/>
        </w:rPr>
        <w:t>Об’єкт дослідження:</w:t>
      </w:r>
      <w:r w:rsidRPr="005104D5">
        <w:rPr>
          <w:rFonts w:ascii="Times New Roman" w:eastAsia="Times New Roman" w:hAnsi="Times New Roman" w:cs="Times New Roman"/>
          <w:color w:val="000000" w:themeColor="text1"/>
          <w:sz w:val="28"/>
          <w:szCs w:val="24"/>
          <w:lang w:eastAsia="uk-UA"/>
        </w:rPr>
        <w:t xml:space="preserve"> </w:t>
      </w:r>
      <w:r>
        <w:rPr>
          <w:rFonts w:ascii="Times New Roman" w:eastAsia="Times New Roman" w:hAnsi="Times New Roman" w:cs="Times New Roman"/>
          <w:color w:val="000000" w:themeColor="text1"/>
          <w:sz w:val="28"/>
          <w:szCs w:val="24"/>
          <w:lang w:eastAsia="uk-UA"/>
        </w:rPr>
        <w:t>Івано–Франківське обласне управління приватного акціонерного товариства</w:t>
      </w:r>
      <w:r w:rsidRPr="005104D5">
        <w:rPr>
          <w:rFonts w:ascii="Times New Roman" w:eastAsia="Times New Roman" w:hAnsi="Times New Roman" w:cs="Times New Roman"/>
          <w:color w:val="000000" w:themeColor="text1"/>
          <w:sz w:val="28"/>
          <w:szCs w:val="24"/>
          <w:lang w:eastAsia="uk-UA"/>
        </w:rPr>
        <w:t xml:space="preserve"> </w:t>
      </w:r>
      <w:r>
        <w:rPr>
          <w:rFonts w:ascii="Times New Roman" w:eastAsia="Times New Roman" w:hAnsi="Times New Roman" w:cs="Times New Roman"/>
          <w:color w:val="000000" w:themeColor="text1"/>
          <w:sz w:val="28"/>
          <w:szCs w:val="24"/>
          <w:lang w:eastAsia="uk-UA"/>
        </w:rPr>
        <w:t xml:space="preserve">«Українська </w:t>
      </w:r>
      <w:proofErr w:type="spellStart"/>
      <w:r>
        <w:rPr>
          <w:rFonts w:ascii="Times New Roman" w:eastAsia="Times New Roman" w:hAnsi="Times New Roman" w:cs="Times New Roman"/>
          <w:color w:val="000000" w:themeColor="text1"/>
          <w:sz w:val="28"/>
          <w:szCs w:val="24"/>
          <w:lang w:eastAsia="uk-UA"/>
        </w:rPr>
        <w:t>пожежно</w:t>
      </w:r>
      <w:proofErr w:type="spellEnd"/>
      <w:r>
        <w:rPr>
          <w:rFonts w:ascii="Times New Roman" w:eastAsia="Times New Roman" w:hAnsi="Times New Roman" w:cs="Times New Roman"/>
          <w:color w:val="000000" w:themeColor="text1"/>
          <w:sz w:val="28"/>
          <w:szCs w:val="24"/>
          <w:lang w:eastAsia="uk-UA"/>
        </w:rPr>
        <w:t>–страхова компанія»</w:t>
      </w:r>
      <w:r w:rsidRPr="005104D5">
        <w:rPr>
          <w:rFonts w:ascii="Times New Roman" w:eastAsia="Times New Roman" w:hAnsi="Times New Roman" w:cs="Times New Roman"/>
          <w:color w:val="000000" w:themeColor="text1"/>
          <w:sz w:val="28"/>
          <w:szCs w:val="24"/>
          <w:lang w:eastAsia="uk-UA"/>
        </w:rPr>
        <w:t xml:space="preserve"> приватної форми власності, заснована 1</w:t>
      </w:r>
      <w:r>
        <w:rPr>
          <w:rFonts w:ascii="Times New Roman" w:eastAsia="Times New Roman" w:hAnsi="Times New Roman" w:cs="Times New Roman"/>
          <w:color w:val="000000" w:themeColor="text1"/>
          <w:sz w:val="28"/>
          <w:szCs w:val="24"/>
          <w:lang w:eastAsia="uk-UA"/>
        </w:rPr>
        <w:t>2</w:t>
      </w:r>
      <w:r w:rsidRPr="005104D5">
        <w:rPr>
          <w:rFonts w:ascii="Times New Roman" w:eastAsia="Times New Roman" w:hAnsi="Times New Roman" w:cs="Times New Roman"/>
          <w:color w:val="000000" w:themeColor="text1"/>
          <w:sz w:val="28"/>
          <w:szCs w:val="24"/>
          <w:lang w:eastAsia="uk-UA"/>
        </w:rPr>
        <w:t xml:space="preserve"> </w:t>
      </w:r>
      <w:r>
        <w:rPr>
          <w:rFonts w:ascii="Times New Roman" w:eastAsia="Times New Roman" w:hAnsi="Times New Roman" w:cs="Times New Roman"/>
          <w:color w:val="000000" w:themeColor="text1"/>
          <w:sz w:val="28"/>
          <w:szCs w:val="24"/>
          <w:lang w:eastAsia="uk-UA"/>
        </w:rPr>
        <w:t>березня 2001</w:t>
      </w:r>
      <w:r w:rsidRPr="005104D5">
        <w:rPr>
          <w:rFonts w:ascii="Times New Roman" w:eastAsia="Times New Roman" w:hAnsi="Times New Roman" w:cs="Times New Roman"/>
          <w:color w:val="000000" w:themeColor="text1"/>
          <w:sz w:val="28"/>
          <w:szCs w:val="24"/>
          <w:lang w:eastAsia="uk-UA"/>
        </w:rPr>
        <w:t xml:space="preserve"> року у місті Івано</w:t>
      </w:r>
      <w:r>
        <w:rPr>
          <w:rFonts w:ascii="Times New Roman" w:eastAsia="Times New Roman" w:hAnsi="Times New Roman" w:cs="Times New Roman"/>
          <w:color w:val="000000" w:themeColor="text1"/>
          <w:sz w:val="28"/>
          <w:szCs w:val="24"/>
          <w:lang w:eastAsia="uk-UA"/>
        </w:rPr>
        <w:t>–</w:t>
      </w:r>
      <w:r w:rsidRPr="005104D5">
        <w:rPr>
          <w:rFonts w:ascii="Times New Roman" w:eastAsia="Times New Roman" w:hAnsi="Times New Roman" w:cs="Times New Roman"/>
          <w:color w:val="000000" w:themeColor="text1"/>
          <w:sz w:val="28"/>
          <w:szCs w:val="24"/>
          <w:lang w:eastAsia="uk-UA"/>
        </w:rPr>
        <w:t xml:space="preserve">Франківськ. Офіс </w:t>
      </w:r>
      <w:r w:rsidRPr="005104D5">
        <w:rPr>
          <w:rFonts w:ascii="Times New Roman" w:eastAsia="Times New Roman" w:hAnsi="Times New Roman" w:cs="Times New Roman"/>
          <w:color w:val="000000" w:themeColor="text1"/>
          <w:sz w:val="28"/>
          <w:szCs w:val="24"/>
          <w:lang w:eastAsia="uk-UA"/>
        </w:rPr>
        <w:lastRenderedPageBreak/>
        <w:t>організації розташований у місті Івано</w:t>
      </w:r>
      <w:r>
        <w:rPr>
          <w:rFonts w:ascii="Times New Roman" w:eastAsia="Times New Roman" w:hAnsi="Times New Roman" w:cs="Times New Roman"/>
          <w:color w:val="000000" w:themeColor="text1"/>
          <w:sz w:val="28"/>
          <w:szCs w:val="24"/>
          <w:lang w:eastAsia="uk-UA"/>
        </w:rPr>
        <w:t>–</w:t>
      </w:r>
      <w:r w:rsidRPr="005104D5">
        <w:rPr>
          <w:rFonts w:ascii="Times New Roman" w:eastAsia="Times New Roman" w:hAnsi="Times New Roman" w:cs="Times New Roman"/>
          <w:color w:val="000000" w:themeColor="text1"/>
          <w:sz w:val="28"/>
          <w:szCs w:val="24"/>
          <w:lang w:eastAsia="uk-UA"/>
        </w:rPr>
        <w:t xml:space="preserve">Франківськ, за </w:t>
      </w:r>
      <w:proofErr w:type="spellStart"/>
      <w:r w:rsidRPr="005104D5">
        <w:rPr>
          <w:rFonts w:ascii="Times New Roman" w:eastAsia="Times New Roman" w:hAnsi="Times New Roman" w:cs="Times New Roman"/>
          <w:color w:val="000000" w:themeColor="text1"/>
          <w:sz w:val="28"/>
          <w:szCs w:val="24"/>
          <w:lang w:eastAsia="uk-UA"/>
        </w:rPr>
        <w:t>адрес</w:t>
      </w:r>
      <w:r>
        <w:rPr>
          <w:rFonts w:ascii="Times New Roman" w:eastAsia="Times New Roman" w:hAnsi="Times New Roman" w:cs="Times New Roman"/>
          <w:color w:val="000000" w:themeColor="text1"/>
          <w:sz w:val="28"/>
          <w:szCs w:val="24"/>
          <w:lang w:eastAsia="uk-UA"/>
        </w:rPr>
        <w:t>ою</w:t>
      </w:r>
      <w:proofErr w:type="spellEnd"/>
      <w:r>
        <w:rPr>
          <w:rFonts w:ascii="Times New Roman" w:eastAsia="Times New Roman" w:hAnsi="Times New Roman" w:cs="Times New Roman"/>
          <w:color w:val="000000" w:themeColor="text1"/>
          <w:sz w:val="28"/>
          <w:szCs w:val="24"/>
          <w:lang w:eastAsia="uk-UA"/>
        </w:rPr>
        <w:t xml:space="preserve"> вул. Дністровська, 26, офіс 22</w:t>
      </w:r>
      <w:r w:rsidRPr="005104D5">
        <w:rPr>
          <w:rFonts w:ascii="Times New Roman" w:eastAsia="Times New Roman" w:hAnsi="Times New Roman" w:cs="Times New Roman"/>
          <w:color w:val="000000" w:themeColor="text1"/>
          <w:sz w:val="28"/>
          <w:szCs w:val="24"/>
          <w:lang w:eastAsia="uk-UA"/>
        </w:rPr>
        <w:t xml:space="preserve">. Апарат управління організації виглядає таким чином: Загальні збори – Наглядова рада – </w:t>
      </w:r>
      <w:r>
        <w:rPr>
          <w:rFonts w:ascii="Times New Roman" w:eastAsia="Times New Roman" w:hAnsi="Times New Roman" w:cs="Times New Roman"/>
          <w:color w:val="000000" w:themeColor="text1"/>
          <w:sz w:val="28"/>
          <w:szCs w:val="24"/>
          <w:lang w:eastAsia="uk-UA"/>
        </w:rPr>
        <w:t>Керівник підприємства – працівники організації. Основною сферою діяльності є надання послуг у сфері страхування майна. Ф</w:t>
      </w:r>
      <w:r w:rsidRPr="005104D5">
        <w:rPr>
          <w:rFonts w:ascii="Times New Roman" w:eastAsia="Times New Roman" w:hAnsi="Times New Roman" w:cs="Times New Roman"/>
          <w:color w:val="000000" w:themeColor="text1"/>
          <w:sz w:val="28"/>
          <w:szCs w:val="24"/>
          <w:lang w:eastAsia="uk-UA"/>
        </w:rPr>
        <w:t xml:space="preserve">орма організації управління – лінійна. </w:t>
      </w:r>
    </w:p>
    <w:p w:rsidR="007A3DD3" w:rsidRPr="005104D5" w:rsidRDefault="007A3DD3" w:rsidP="007A3DD3">
      <w:pPr>
        <w:spacing w:after="0" w:line="360" w:lineRule="auto"/>
        <w:ind w:firstLine="709"/>
        <w:jc w:val="both"/>
        <w:rPr>
          <w:rFonts w:ascii="Times New Roman" w:eastAsia="Times New Roman" w:hAnsi="Times New Roman" w:cs="Times New Roman"/>
          <w:color w:val="000000" w:themeColor="text1"/>
          <w:sz w:val="28"/>
          <w:szCs w:val="24"/>
          <w:lang w:eastAsia="uk-UA"/>
        </w:rPr>
      </w:pPr>
      <w:r w:rsidRPr="005104D5">
        <w:rPr>
          <w:rFonts w:ascii="Times New Roman" w:eastAsia="Times New Roman" w:hAnsi="Times New Roman" w:cs="Times New Roman"/>
          <w:b/>
          <w:color w:val="000000" w:themeColor="text1"/>
          <w:sz w:val="28"/>
          <w:szCs w:val="24"/>
          <w:lang w:eastAsia="uk-UA"/>
        </w:rPr>
        <w:t xml:space="preserve">Предмет дослідження: </w:t>
      </w:r>
      <w:r w:rsidRPr="005104D5">
        <w:rPr>
          <w:rFonts w:ascii="Times New Roman" w:eastAsia="Times New Roman" w:hAnsi="Times New Roman" w:cs="Times New Roman"/>
          <w:color w:val="000000" w:themeColor="text1"/>
          <w:sz w:val="28"/>
          <w:szCs w:val="24"/>
          <w:lang w:eastAsia="uk-UA"/>
        </w:rPr>
        <w:t xml:space="preserve">особливості </w:t>
      </w:r>
      <w:r>
        <w:rPr>
          <w:rFonts w:ascii="Times New Roman" w:eastAsia="Times New Roman" w:hAnsi="Times New Roman" w:cs="Times New Roman"/>
          <w:color w:val="000000" w:themeColor="text1"/>
          <w:sz w:val="28"/>
          <w:szCs w:val="24"/>
          <w:lang w:eastAsia="uk-UA"/>
        </w:rPr>
        <w:t>процедури та ефективності прийняття управлінських рішень</w:t>
      </w:r>
      <w:r w:rsidRPr="005104D5">
        <w:rPr>
          <w:rFonts w:ascii="Times New Roman" w:eastAsia="Times New Roman" w:hAnsi="Times New Roman" w:cs="Times New Roman"/>
          <w:color w:val="000000" w:themeColor="text1"/>
          <w:sz w:val="28"/>
          <w:szCs w:val="24"/>
          <w:lang w:eastAsia="uk-UA"/>
        </w:rPr>
        <w:t>.</w:t>
      </w:r>
    </w:p>
    <w:p w:rsidR="007A3DD3" w:rsidRPr="005104D5" w:rsidRDefault="007A3DD3" w:rsidP="007A3DD3">
      <w:pPr>
        <w:spacing w:after="0" w:line="360" w:lineRule="auto"/>
        <w:ind w:firstLine="709"/>
        <w:jc w:val="both"/>
        <w:rPr>
          <w:rFonts w:ascii="Times New Roman" w:eastAsia="Times New Roman" w:hAnsi="Times New Roman" w:cs="Times New Roman"/>
          <w:color w:val="000000" w:themeColor="text1"/>
          <w:sz w:val="28"/>
          <w:szCs w:val="24"/>
          <w:lang w:eastAsia="uk-UA"/>
        </w:rPr>
      </w:pPr>
      <w:r w:rsidRPr="005104D5">
        <w:rPr>
          <w:rFonts w:ascii="Times New Roman" w:eastAsia="Times New Roman" w:hAnsi="Times New Roman" w:cs="Times New Roman"/>
          <w:b/>
          <w:color w:val="000000" w:themeColor="text1"/>
          <w:sz w:val="28"/>
          <w:szCs w:val="24"/>
          <w:lang w:eastAsia="uk-UA"/>
        </w:rPr>
        <w:t xml:space="preserve">Методи дослідження: </w:t>
      </w:r>
    </w:p>
    <w:p w:rsidR="007A3DD3" w:rsidRPr="005104D5" w:rsidRDefault="007A3DD3" w:rsidP="007A3DD3">
      <w:pPr>
        <w:pStyle w:val="a7"/>
        <w:numPr>
          <w:ilvl w:val="0"/>
          <w:numId w:val="1"/>
        </w:numPr>
        <w:spacing w:after="0" w:line="360" w:lineRule="auto"/>
        <w:ind w:left="0" w:firstLine="709"/>
        <w:jc w:val="both"/>
        <w:rPr>
          <w:rFonts w:ascii="Times New Roman" w:eastAsia="Times New Roman" w:hAnsi="Times New Roman" w:cs="Times New Roman"/>
          <w:color w:val="000000" w:themeColor="text1"/>
          <w:sz w:val="28"/>
          <w:szCs w:val="24"/>
          <w:lang w:eastAsia="uk-UA"/>
        </w:rPr>
      </w:pPr>
      <w:r w:rsidRPr="005104D5">
        <w:rPr>
          <w:rFonts w:ascii="Times New Roman" w:eastAsia="Times New Roman" w:hAnsi="Times New Roman" w:cs="Times New Roman"/>
          <w:color w:val="000000" w:themeColor="text1"/>
          <w:sz w:val="28"/>
          <w:szCs w:val="24"/>
          <w:lang w:eastAsia="uk-UA"/>
        </w:rPr>
        <w:t xml:space="preserve">Діалектичний метод – застосовувався при </w:t>
      </w:r>
      <w:r>
        <w:rPr>
          <w:rFonts w:ascii="Times New Roman" w:eastAsia="Times New Roman" w:hAnsi="Times New Roman" w:cs="Times New Roman"/>
          <w:color w:val="000000" w:themeColor="text1"/>
          <w:sz w:val="28"/>
          <w:szCs w:val="24"/>
          <w:lang w:eastAsia="uk-UA"/>
        </w:rPr>
        <w:t>визначенні</w:t>
      </w:r>
      <w:r w:rsidRPr="005104D5">
        <w:rPr>
          <w:rFonts w:ascii="Times New Roman" w:eastAsia="Times New Roman" w:hAnsi="Times New Roman" w:cs="Times New Roman"/>
          <w:color w:val="000000" w:themeColor="text1"/>
          <w:sz w:val="28"/>
          <w:szCs w:val="24"/>
          <w:lang w:eastAsia="uk-UA"/>
        </w:rPr>
        <w:t xml:space="preserve"> сутності </w:t>
      </w:r>
      <w:r>
        <w:rPr>
          <w:rFonts w:ascii="Times New Roman" w:eastAsia="Times New Roman" w:hAnsi="Times New Roman" w:cs="Times New Roman"/>
          <w:color w:val="000000" w:themeColor="text1"/>
          <w:sz w:val="28"/>
          <w:szCs w:val="24"/>
          <w:lang w:eastAsia="uk-UA"/>
        </w:rPr>
        <w:t>та змісту управлінських рішень в діяльності підприємства</w:t>
      </w:r>
      <w:r w:rsidRPr="005104D5">
        <w:rPr>
          <w:rFonts w:ascii="Times New Roman" w:eastAsia="Times New Roman" w:hAnsi="Times New Roman" w:cs="Times New Roman"/>
          <w:color w:val="000000" w:themeColor="text1"/>
          <w:sz w:val="28"/>
          <w:szCs w:val="24"/>
          <w:lang w:eastAsia="uk-UA"/>
        </w:rPr>
        <w:t>;</w:t>
      </w:r>
    </w:p>
    <w:p w:rsidR="007A3DD3" w:rsidRPr="005104D5" w:rsidRDefault="007A3DD3" w:rsidP="007A3DD3">
      <w:pPr>
        <w:pStyle w:val="a7"/>
        <w:numPr>
          <w:ilvl w:val="0"/>
          <w:numId w:val="1"/>
        </w:numPr>
        <w:spacing w:after="0" w:line="360" w:lineRule="auto"/>
        <w:ind w:left="0" w:firstLine="709"/>
        <w:jc w:val="both"/>
        <w:rPr>
          <w:rFonts w:ascii="Times New Roman" w:eastAsia="Times New Roman" w:hAnsi="Times New Roman" w:cs="Times New Roman"/>
          <w:color w:val="000000" w:themeColor="text1"/>
          <w:sz w:val="28"/>
          <w:szCs w:val="24"/>
          <w:lang w:eastAsia="uk-UA"/>
        </w:rPr>
      </w:pPr>
      <w:r w:rsidRPr="005104D5">
        <w:rPr>
          <w:rFonts w:ascii="Times New Roman" w:eastAsia="Times New Roman" w:hAnsi="Times New Roman" w:cs="Times New Roman"/>
          <w:color w:val="000000" w:themeColor="text1"/>
          <w:sz w:val="28"/>
          <w:szCs w:val="24"/>
          <w:lang w:eastAsia="uk-UA"/>
        </w:rPr>
        <w:t xml:space="preserve">Дедуктивний метод – використовувався при характеристиці </w:t>
      </w:r>
      <w:r>
        <w:rPr>
          <w:rFonts w:ascii="Times New Roman" w:eastAsia="Times New Roman" w:hAnsi="Times New Roman" w:cs="Times New Roman"/>
          <w:color w:val="000000" w:themeColor="text1"/>
          <w:sz w:val="28"/>
          <w:szCs w:val="24"/>
          <w:lang w:eastAsia="uk-UA"/>
        </w:rPr>
        <w:t>процесу прийняття управлінського рішення, шляхом руху від початку процесу прийняття управлінських рішень до завершення даного процесу прийняттям управлінського рішення</w:t>
      </w:r>
      <w:r w:rsidRPr="005104D5">
        <w:rPr>
          <w:rFonts w:ascii="Times New Roman" w:eastAsia="Times New Roman" w:hAnsi="Times New Roman" w:cs="Times New Roman"/>
          <w:color w:val="000000" w:themeColor="text1"/>
          <w:sz w:val="28"/>
          <w:szCs w:val="24"/>
          <w:lang w:eastAsia="uk-UA"/>
        </w:rPr>
        <w:t>;</w:t>
      </w:r>
    </w:p>
    <w:p w:rsidR="007A3DD3" w:rsidRPr="005104D5" w:rsidRDefault="007A3DD3" w:rsidP="007A3DD3">
      <w:pPr>
        <w:pStyle w:val="a7"/>
        <w:numPr>
          <w:ilvl w:val="0"/>
          <w:numId w:val="1"/>
        </w:numPr>
        <w:spacing w:after="0" w:line="360" w:lineRule="auto"/>
        <w:ind w:left="0" w:firstLine="709"/>
        <w:jc w:val="both"/>
        <w:rPr>
          <w:rFonts w:ascii="Times New Roman" w:eastAsia="Times New Roman" w:hAnsi="Times New Roman" w:cs="Times New Roman"/>
          <w:color w:val="000000" w:themeColor="text1"/>
          <w:sz w:val="28"/>
          <w:szCs w:val="24"/>
          <w:lang w:eastAsia="uk-UA"/>
        </w:rPr>
      </w:pPr>
      <w:r w:rsidRPr="005104D5">
        <w:rPr>
          <w:rFonts w:ascii="Times New Roman" w:eastAsia="Times New Roman" w:hAnsi="Times New Roman" w:cs="Times New Roman"/>
          <w:color w:val="000000" w:themeColor="text1"/>
          <w:sz w:val="28"/>
          <w:szCs w:val="24"/>
          <w:lang w:eastAsia="uk-UA"/>
        </w:rPr>
        <w:t xml:space="preserve">Порівняльний метод. Застосовувався при характеристиці методів </w:t>
      </w:r>
      <w:r>
        <w:rPr>
          <w:rFonts w:ascii="Times New Roman" w:eastAsia="Times New Roman" w:hAnsi="Times New Roman" w:cs="Times New Roman"/>
          <w:color w:val="000000" w:themeColor="text1"/>
          <w:sz w:val="28"/>
          <w:szCs w:val="24"/>
          <w:lang w:eastAsia="uk-UA"/>
        </w:rPr>
        <w:t>прийняття управлінських рішень. Визначених доктриною та застосовуваних у даному підприємстві</w:t>
      </w:r>
      <w:r w:rsidRPr="005104D5">
        <w:rPr>
          <w:rFonts w:ascii="Times New Roman" w:eastAsia="Times New Roman" w:hAnsi="Times New Roman" w:cs="Times New Roman"/>
          <w:color w:val="000000" w:themeColor="text1"/>
          <w:sz w:val="28"/>
          <w:szCs w:val="24"/>
          <w:lang w:eastAsia="uk-UA"/>
        </w:rPr>
        <w:t>;</w:t>
      </w:r>
    </w:p>
    <w:p w:rsidR="007A3DD3" w:rsidRPr="005104D5" w:rsidRDefault="007A3DD3" w:rsidP="007A3DD3">
      <w:pPr>
        <w:pStyle w:val="a7"/>
        <w:numPr>
          <w:ilvl w:val="0"/>
          <w:numId w:val="1"/>
        </w:numPr>
        <w:spacing w:after="0" w:line="360" w:lineRule="auto"/>
        <w:ind w:left="0" w:firstLine="709"/>
        <w:jc w:val="both"/>
        <w:rPr>
          <w:rFonts w:ascii="Times New Roman" w:eastAsia="Times New Roman" w:hAnsi="Times New Roman" w:cs="Times New Roman"/>
          <w:color w:val="000000" w:themeColor="text1"/>
          <w:sz w:val="28"/>
          <w:szCs w:val="24"/>
          <w:lang w:eastAsia="uk-UA"/>
        </w:rPr>
      </w:pPr>
      <w:r w:rsidRPr="005104D5">
        <w:rPr>
          <w:rFonts w:ascii="Times New Roman" w:eastAsia="Times New Roman" w:hAnsi="Times New Roman" w:cs="Times New Roman"/>
          <w:color w:val="000000" w:themeColor="text1"/>
          <w:sz w:val="28"/>
          <w:szCs w:val="24"/>
          <w:lang w:eastAsia="uk-UA"/>
        </w:rPr>
        <w:t>Системн</w:t>
      </w:r>
      <w:r>
        <w:rPr>
          <w:rFonts w:ascii="Times New Roman" w:eastAsia="Times New Roman" w:hAnsi="Times New Roman" w:cs="Times New Roman"/>
          <w:color w:val="000000" w:themeColor="text1"/>
          <w:sz w:val="28"/>
          <w:szCs w:val="24"/>
          <w:lang w:eastAsia="uk-UA"/>
        </w:rPr>
        <w:t xml:space="preserve">ий метод. Використовувався при визначенні </w:t>
      </w:r>
      <w:r w:rsidRPr="005104D5">
        <w:rPr>
          <w:rFonts w:ascii="Times New Roman" w:eastAsia="Times New Roman" w:hAnsi="Times New Roman" w:cs="Times New Roman"/>
          <w:color w:val="000000" w:themeColor="text1"/>
          <w:sz w:val="28"/>
          <w:szCs w:val="24"/>
          <w:lang w:eastAsia="uk-UA"/>
        </w:rPr>
        <w:t xml:space="preserve">сукупності всіх </w:t>
      </w:r>
      <w:r>
        <w:rPr>
          <w:rFonts w:ascii="Times New Roman" w:eastAsia="Times New Roman" w:hAnsi="Times New Roman" w:cs="Times New Roman"/>
          <w:color w:val="000000" w:themeColor="text1"/>
          <w:sz w:val="28"/>
          <w:szCs w:val="24"/>
          <w:lang w:eastAsia="uk-UA"/>
        </w:rPr>
        <w:t>використовуваних організацією методів у ході прийняття управлінських рішень</w:t>
      </w:r>
      <w:r w:rsidRPr="005104D5">
        <w:rPr>
          <w:rFonts w:ascii="Times New Roman" w:eastAsia="Times New Roman" w:hAnsi="Times New Roman" w:cs="Times New Roman"/>
          <w:color w:val="000000" w:themeColor="text1"/>
          <w:sz w:val="28"/>
          <w:szCs w:val="24"/>
          <w:lang w:eastAsia="uk-UA"/>
        </w:rPr>
        <w:t>.</w:t>
      </w:r>
    </w:p>
    <w:p w:rsidR="007A3DD3" w:rsidRPr="005104D5" w:rsidRDefault="007A3DD3" w:rsidP="007A3DD3">
      <w:pPr>
        <w:spacing w:after="0" w:line="360" w:lineRule="auto"/>
        <w:ind w:firstLine="709"/>
        <w:jc w:val="both"/>
        <w:rPr>
          <w:rFonts w:ascii="Times New Roman" w:eastAsia="Times New Roman" w:hAnsi="Times New Roman" w:cs="Times New Roman"/>
          <w:color w:val="000000" w:themeColor="text1"/>
          <w:sz w:val="28"/>
          <w:szCs w:val="24"/>
          <w:lang w:eastAsia="uk-UA"/>
        </w:rPr>
      </w:pPr>
      <w:r w:rsidRPr="005104D5">
        <w:rPr>
          <w:rFonts w:ascii="Times New Roman" w:eastAsia="Times New Roman" w:hAnsi="Times New Roman" w:cs="Times New Roman"/>
          <w:b/>
          <w:color w:val="000000" w:themeColor="text1"/>
          <w:sz w:val="28"/>
          <w:szCs w:val="24"/>
          <w:lang w:eastAsia="uk-UA"/>
        </w:rPr>
        <w:t xml:space="preserve">Інформаційна база дослідження: </w:t>
      </w:r>
      <w:r w:rsidRPr="005104D5">
        <w:rPr>
          <w:rFonts w:ascii="Times New Roman" w:eastAsia="Times New Roman" w:hAnsi="Times New Roman" w:cs="Times New Roman"/>
          <w:color w:val="000000" w:themeColor="text1"/>
          <w:sz w:val="28"/>
          <w:szCs w:val="24"/>
          <w:lang w:eastAsia="uk-UA"/>
        </w:rPr>
        <w:t xml:space="preserve">при </w:t>
      </w:r>
      <w:r>
        <w:rPr>
          <w:rFonts w:ascii="Times New Roman" w:eastAsia="Times New Roman" w:hAnsi="Times New Roman" w:cs="Times New Roman"/>
          <w:color w:val="000000" w:themeColor="text1"/>
          <w:sz w:val="28"/>
          <w:szCs w:val="24"/>
          <w:lang w:eastAsia="uk-UA"/>
        </w:rPr>
        <w:t>виконанні</w:t>
      </w:r>
      <w:r w:rsidRPr="005104D5">
        <w:rPr>
          <w:rFonts w:ascii="Times New Roman" w:eastAsia="Times New Roman" w:hAnsi="Times New Roman" w:cs="Times New Roman"/>
          <w:color w:val="000000" w:themeColor="text1"/>
          <w:sz w:val="28"/>
          <w:szCs w:val="24"/>
          <w:lang w:eastAsia="uk-UA"/>
        </w:rPr>
        <w:t xml:space="preserve"> роботи використовувались підручники</w:t>
      </w:r>
      <w:r>
        <w:rPr>
          <w:rFonts w:ascii="Times New Roman" w:eastAsia="Times New Roman" w:hAnsi="Times New Roman" w:cs="Times New Roman"/>
          <w:color w:val="000000" w:themeColor="text1"/>
          <w:sz w:val="28"/>
          <w:szCs w:val="24"/>
          <w:lang w:eastAsia="uk-UA"/>
        </w:rPr>
        <w:t xml:space="preserve"> та наукові посібники</w:t>
      </w:r>
      <w:r w:rsidRPr="005104D5">
        <w:rPr>
          <w:rFonts w:ascii="Times New Roman" w:eastAsia="Times New Roman" w:hAnsi="Times New Roman" w:cs="Times New Roman"/>
          <w:color w:val="000000" w:themeColor="text1"/>
          <w:sz w:val="28"/>
          <w:szCs w:val="24"/>
          <w:lang w:eastAsia="uk-UA"/>
        </w:rPr>
        <w:t>,</w:t>
      </w:r>
      <w:r>
        <w:rPr>
          <w:rFonts w:ascii="Times New Roman" w:eastAsia="Times New Roman" w:hAnsi="Times New Roman" w:cs="Times New Roman"/>
          <w:color w:val="000000" w:themeColor="text1"/>
          <w:sz w:val="28"/>
          <w:szCs w:val="24"/>
          <w:lang w:eastAsia="uk-UA"/>
        </w:rPr>
        <w:t xml:space="preserve"> тематичні наукові публікації </w:t>
      </w:r>
      <w:r w:rsidRPr="005104D5">
        <w:rPr>
          <w:rFonts w:ascii="Times New Roman" w:eastAsia="Times New Roman" w:hAnsi="Times New Roman" w:cs="Times New Roman"/>
          <w:color w:val="000000" w:themeColor="text1"/>
          <w:sz w:val="28"/>
          <w:szCs w:val="24"/>
          <w:lang w:eastAsia="uk-UA"/>
        </w:rPr>
        <w:t>та інші матеріали.</w:t>
      </w:r>
    </w:p>
    <w:p w:rsidR="007A3DD3" w:rsidRPr="005104D5" w:rsidRDefault="007A3DD3" w:rsidP="007A3DD3">
      <w:pPr>
        <w:spacing w:after="0" w:line="360" w:lineRule="auto"/>
        <w:ind w:firstLine="709"/>
        <w:jc w:val="both"/>
        <w:rPr>
          <w:rFonts w:ascii="Times New Roman" w:eastAsia="Times New Roman" w:hAnsi="Times New Roman" w:cs="Times New Roman"/>
          <w:color w:val="000000" w:themeColor="text1"/>
          <w:sz w:val="28"/>
          <w:szCs w:val="24"/>
          <w:lang w:eastAsia="uk-UA"/>
        </w:rPr>
      </w:pPr>
      <w:r w:rsidRPr="005104D5">
        <w:rPr>
          <w:rFonts w:ascii="Times New Roman" w:eastAsia="Times New Roman" w:hAnsi="Times New Roman" w:cs="Times New Roman"/>
          <w:b/>
          <w:color w:val="000000" w:themeColor="text1"/>
          <w:sz w:val="28"/>
          <w:szCs w:val="24"/>
          <w:lang w:eastAsia="uk-UA"/>
        </w:rPr>
        <w:t xml:space="preserve">Структура і обсяг роботи: </w:t>
      </w:r>
      <w:r>
        <w:rPr>
          <w:rFonts w:ascii="Times New Roman" w:eastAsia="Times New Roman" w:hAnsi="Times New Roman" w:cs="Times New Roman"/>
          <w:color w:val="000000" w:themeColor="text1"/>
          <w:sz w:val="28"/>
          <w:szCs w:val="24"/>
          <w:lang w:eastAsia="uk-UA"/>
        </w:rPr>
        <w:t>кваліфікаційна б</w:t>
      </w:r>
      <w:r w:rsidRPr="005104D5">
        <w:rPr>
          <w:rFonts w:ascii="Times New Roman" w:eastAsia="Times New Roman" w:hAnsi="Times New Roman" w:cs="Times New Roman"/>
          <w:color w:val="000000" w:themeColor="text1"/>
          <w:sz w:val="28"/>
          <w:szCs w:val="24"/>
          <w:lang w:eastAsia="uk-UA"/>
        </w:rPr>
        <w:t xml:space="preserve">акалаврська робота структурно складається з вступу, 3 взаємопов’язаних розділів, висновків, списку використаних джерел (44 найменування) та </w:t>
      </w:r>
      <w:r>
        <w:rPr>
          <w:rFonts w:ascii="Times New Roman" w:eastAsia="Times New Roman" w:hAnsi="Times New Roman" w:cs="Times New Roman"/>
          <w:color w:val="000000" w:themeColor="text1"/>
          <w:sz w:val="28"/>
          <w:szCs w:val="24"/>
          <w:lang w:eastAsia="uk-UA"/>
        </w:rPr>
        <w:t>2</w:t>
      </w:r>
      <w:r w:rsidRPr="005104D5">
        <w:rPr>
          <w:rFonts w:ascii="Times New Roman" w:eastAsia="Times New Roman" w:hAnsi="Times New Roman" w:cs="Times New Roman"/>
          <w:color w:val="000000" w:themeColor="text1"/>
          <w:sz w:val="28"/>
          <w:szCs w:val="24"/>
          <w:lang w:eastAsia="uk-UA"/>
        </w:rPr>
        <w:t xml:space="preserve"> додатків. Загальний обсяг бакалаврської роботи – 63 сторінки </w:t>
      </w:r>
      <w:proofErr w:type="spellStart"/>
      <w:r w:rsidRPr="005104D5">
        <w:rPr>
          <w:rFonts w:ascii="Times New Roman" w:eastAsia="Times New Roman" w:hAnsi="Times New Roman" w:cs="Times New Roman"/>
          <w:color w:val="000000" w:themeColor="text1"/>
          <w:sz w:val="28"/>
          <w:szCs w:val="24"/>
          <w:lang w:eastAsia="uk-UA"/>
        </w:rPr>
        <w:t>комп</w:t>
      </w:r>
      <w:proofErr w:type="spellEnd"/>
      <w:r w:rsidRPr="005104D5">
        <w:rPr>
          <w:rFonts w:ascii="Times New Roman" w:eastAsia="Times New Roman" w:hAnsi="Times New Roman" w:cs="Times New Roman"/>
          <w:color w:val="000000" w:themeColor="text1"/>
          <w:sz w:val="28"/>
          <w:szCs w:val="24"/>
          <w:lang w:val="ru-RU" w:eastAsia="uk-UA"/>
        </w:rPr>
        <w:t>’</w:t>
      </w:r>
      <w:r>
        <w:rPr>
          <w:rFonts w:ascii="Times New Roman" w:eastAsia="Times New Roman" w:hAnsi="Times New Roman" w:cs="Times New Roman"/>
          <w:color w:val="000000" w:themeColor="text1"/>
          <w:sz w:val="28"/>
          <w:szCs w:val="24"/>
          <w:lang w:eastAsia="uk-UA"/>
        </w:rPr>
        <w:t>ютерного тексту, містить 2 таблиці</w:t>
      </w:r>
      <w:r w:rsidRPr="005104D5">
        <w:rPr>
          <w:rFonts w:ascii="Times New Roman" w:eastAsia="Times New Roman" w:hAnsi="Times New Roman" w:cs="Times New Roman"/>
          <w:color w:val="000000" w:themeColor="text1"/>
          <w:sz w:val="28"/>
          <w:szCs w:val="24"/>
          <w:lang w:eastAsia="uk-UA"/>
        </w:rPr>
        <w:t xml:space="preserve"> і </w:t>
      </w:r>
      <w:r>
        <w:rPr>
          <w:rFonts w:ascii="Times New Roman" w:eastAsia="Times New Roman" w:hAnsi="Times New Roman" w:cs="Times New Roman"/>
          <w:color w:val="000000" w:themeColor="text1"/>
          <w:sz w:val="28"/>
          <w:szCs w:val="24"/>
          <w:lang w:eastAsia="uk-UA"/>
        </w:rPr>
        <w:t>1</w:t>
      </w:r>
      <w:r w:rsidRPr="005104D5">
        <w:rPr>
          <w:rFonts w:ascii="Times New Roman" w:eastAsia="Times New Roman" w:hAnsi="Times New Roman" w:cs="Times New Roman"/>
          <w:color w:val="000000" w:themeColor="text1"/>
          <w:sz w:val="28"/>
          <w:szCs w:val="24"/>
          <w:lang w:eastAsia="uk-UA"/>
        </w:rPr>
        <w:t xml:space="preserve"> рисун</w:t>
      </w:r>
      <w:r>
        <w:rPr>
          <w:rFonts w:ascii="Times New Roman" w:eastAsia="Times New Roman" w:hAnsi="Times New Roman" w:cs="Times New Roman"/>
          <w:color w:val="000000" w:themeColor="text1"/>
          <w:sz w:val="28"/>
          <w:szCs w:val="24"/>
          <w:lang w:eastAsia="uk-UA"/>
        </w:rPr>
        <w:t>ок</w:t>
      </w:r>
      <w:r w:rsidRPr="005104D5">
        <w:rPr>
          <w:rFonts w:ascii="Times New Roman" w:eastAsia="Times New Roman" w:hAnsi="Times New Roman" w:cs="Times New Roman"/>
          <w:color w:val="000000" w:themeColor="text1"/>
          <w:sz w:val="28"/>
          <w:szCs w:val="24"/>
          <w:lang w:eastAsia="uk-UA"/>
        </w:rPr>
        <w:t>.</w:t>
      </w:r>
    </w:p>
    <w:p w:rsidR="00E20AA7" w:rsidRDefault="00E20AA7">
      <w:pPr>
        <w:rPr>
          <w:rFonts w:ascii="Times New Roman" w:eastAsia="Times New Roman" w:hAnsi="Times New Roman" w:cs="Times New Roman"/>
          <w:sz w:val="28"/>
          <w:szCs w:val="24"/>
          <w:lang w:eastAsia="uk-UA"/>
        </w:rPr>
      </w:pPr>
      <w:r>
        <w:rPr>
          <w:rFonts w:ascii="Times New Roman" w:eastAsia="Times New Roman" w:hAnsi="Times New Roman" w:cs="Times New Roman"/>
          <w:sz w:val="28"/>
          <w:szCs w:val="24"/>
          <w:lang w:eastAsia="uk-UA"/>
        </w:rPr>
        <w:br w:type="page"/>
      </w:r>
    </w:p>
    <w:p w:rsidR="007C735A" w:rsidRDefault="00E20AA7" w:rsidP="00E20AA7">
      <w:pPr>
        <w:spacing w:after="0" w:line="360" w:lineRule="auto"/>
        <w:jc w:val="center"/>
        <w:rPr>
          <w:rFonts w:ascii="Times New Roman" w:eastAsia="Times New Roman" w:hAnsi="Times New Roman" w:cs="Times New Roman"/>
          <w:b/>
          <w:sz w:val="28"/>
          <w:szCs w:val="24"/>
          <w:lang w:eastAsia="uk-UA"/>
        </w:rPr>
      </w:pPr>
      <w:r>
        <w:rPr>
          <w:rFonts w:ascii="Times New Roman" w:eastAsia="Times New Roman" w:hAnsi="Times New Roman" w:cs="Times New Roman"/>
          <w:b/>
          <w:sz w:val="28"/>
          <w:szCs w:val="24"/>
          <w:lang w:eastAsia="uk-UA"/>
        </w:rPr>
        <w:lastRenderedPageBreak/>
        <w:t>ОСНОВНИЙ ЗМІСТ РОБОТИ</w:t>
      </w:r>
    </w:p>
    <w:p w:rsidR="001812EB" w:rsidRPr="00E20AA7" w:rsidRDefault="001812EB" w:rsidP="00E20AA7">
      <w:pPr>
        <w:spacing w:after="0" w:line="360" w:lineRule="auto"/>
        <w:jc w:val="center"/>
        <w:rPr>
          <w:rFonts w:ascii="Times New Roman" w:eastAsia="Times New Roman" w:hAnsi="Times New Roman" w:cs="Times New Roman"/>
          <w:b/>
          <w:sz w:val="28"/>
          <w:szCs w:val="24"/>
          <w:lang w:eastAsia="uk-UA"/>
        </w:rPr>
      </w:pPr>
    </w:p>
    <w:p w:rsidR="007C735A" w:rsidRPr="0047787A" w:rsidRDefault="00E20AA7" w:rsidP="007C735A">
      <w:pPr>
        <w:spacing w:after="0" w:line="360" w:lineRule="auto"/>
        <w:ind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b/>
          <w:sz w:val="28"/>
          <w:szCs w:val="24"/>
          <w:lang w:eastAsia="uk-UA"/>
        </w:rPr>
        <w:t>У розділі 1 «</w:t>
      </w:r>
      <w:r w:rsidR="007A3DD3">
        <w:rPr>
          <w:rFonts w:ascii="Times New Roman" w:eastAsia="Times New Roman" w:hAnsi="Times New Roman" w:cs="Times New Roman"/>
          <w:b/>
          <w:sz w:val="28"/>
          <w:szCs w:val="24"/>
          <w:lang w:eastAsia="uk-UA"/>
        </w:rPr>
        <w:t>Теоретико-методологічні основи управлінських рішень на підприємстві</w:t>
      </w:r>
      <w:r>
        <w:rPr>
          <w:rFonts w:ascii="Times New Roman" w:eastAsia="Times New Roman" w:hAnsi="Times New Roman" w:cs="Times New Roman"/>
          <w:b/>
          <w:sz w:val="28"/>
          <w:szCs w:val="24"/>
          <w:lang w:eastAsia="uk-UA"/>
        </w:rPr>
        <w:t xml:space="preserve">» </w:t>
      </w:r>
      <w:r w:rsidR="007A3DD3">
        <w:rPr>
          <w:rFonts w:ascii="Times New Roman" w:eastAsia="Times New Roman" w:hAnsi="Times New Roman" w:cs="Times New Roman"/>
          <w:sz w:val="28"/>
          <w:szCs w:val="24"/>
          <w:lang w:eastAsia="uk-UA"/>
        </w:rPr>
        <w:t>характеризується зміст та значення управлінських рішень, характеризується поняття та ознаки управлінських рішень, дається характеристика наукових підходів до процесу прийняття управлінських рішень, обґрунтовуються переваги та недоліки кожного конкретного підходу до прийняття управлінських рішень, здійснюється аналіз нормативно-правової бази прийняття управлінських рішень</w:t>
      </w:r>
      <w:r w:rsidR="000603B0">
        <w:rPr>
          <w:rFonts w:ascii="Times New Roman" w:eastAsia="Times New Roman" w:hAnsi="Times New Roman" w:cs="Times New Roman"/>
          <w:sz w:val="28"/>
          <w:szCs w:val="24"/>
          <w:lang w:eastAsia="uk-UA"/>
        </w:rPr>
        <w:t>.</w:t>
      </w:r>
    </w:p>
    <w:p w:rsidR="007C735A" w:rsidRPr="0047787A" w:rsidRDefault="0047787A" w:rsidP="007C735A">
      <w:pPr>
        <w:spacing w:after="0" w:line="360" w:lineRule="auto"/>
        <w:ind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b/>
          <w:sz w:val="28"/>
          <w:szCs w:val="24"/>
          <w:lang w:eastAsia="uk-UA"/>
        </w:rPr>
        <w:t>У розділі 2 «</w:t>
      </w:r>
      <w:r w:rsidR="00920D00">
        <w:rPr>
          <w:rFonts w:ascii="Times New Roman" w:eastAsia="Times New Roman" w:hAnsi="Times New Roman" w:cs="Times New Roman"/>
          <w:b/>
          <w:sz w:val="28"/>
          <w:szCs w:val="24"/>
          <w:lang w:eastAsia="uk-UA"/>
        </w:rPr>
        <w:t xml:space="preserve">Аналіз процесу прийняття управлінських рішень у Івано-Франківському обласному управлінні Приватного акціонерного товариства «Українська </w:t>
      </w:r>
      <w:proofErr w:type="spellStart"/>
      <w:r w:rsidR="00920D00">
        <w:rPr>
          <w:rFonts w:ascii="Times New Roman" w:eastAsia="Times New Roman" w:hAnsi="Times New Roman" w:cs="Times New Roman"/>
          <w:b/>
          <w:sz w:val="28"/>
          <w:szCs w:val="24"/>
          <w:lang w:eastAsia="uk-UA"/>
        </w:rPr>
        <w:t>пожежно</w:t>
      </w:r>
      <w:proofErr w:type="spellEnd"/>
      <w:r w:rsidR="00920D00">
        <w:rPr>
          <w:rFonts w:ascii="Times New Roman" w:eastAsia="Times New Roman" w:hAnsi="Times New Roman" w:cs="Times New Roman"/>
          <w:b/>
          <w:sz w:val="28"/>
          <w:szCs w:val="24"/>
          <w:lang w:eastAsia="uk-UA"/>
        </w:rPr>
        <w:t>-страхова компанія</w:t>
      </w:r>
      <w:r w:rsidR="000603B0">
        <w:rPr>
          <w:rFonts w:ascii="Times New Roman" w:eastAsia="Times New Roman" w:hAnsi="Times New Roman" w:cs="Times New Roman"/>
          <w:b/>
          <w:sz w:val="28"/>
          <w:szCs w:val="24"/>
          <w:lang w:eastAsia="uk-UA"/>
        </w:rPr>
        <w:t>»</w:t>
      </w:r>
      <w:r>
        <w:rPr>
          <w:rFonts w:ascii="Times New Roman" w:eastAsia="Times New Roman" w:hAnsi="Times New Roman" w:cs="Times New Roman"/>
          <w:b/>
          <w:sz w:val="28"/>
          <w:szCs w:val="24"/>
          <w:lang w:eastAsia="uk-UA"/>
        </w:rPr>
        <w:t xml:space="preserve">» </w:t>
      </w:r>
      <w:r>
        <w:rPr>
          <w:rFonts w:ascii="Times New Roman" w:eastAsia="Times New Roman" w:hAnsi="Times New Roman" w:cs="Times New Roman"/>
          <w:sz w:val="28"/>
          <w:szCs w:val="24"/>
          <w:lang w:eastAsia="uk-UA"/>
        </w:rPr>
        <w:t xml:space="preserve">дається характеристика </w:t>
      </w:r>
      <w:r w:rsidR="00920D00">
        <w:rPr>
          <w:rFonts w:ascii="Times New Roman" w:eastAsia="Times New Roman" w:hAnsi="Times New Roman" w:cs="Times New Roman"/>
          <w:sz w:val="28"/>
          <w:szCs w:val="24"/>
          <w:lang w:eastAsia="uk-UA"/>
        </w:rPr>
        <w:t>діяльності досліджуваного підприємства, здійснено аналіз основних напрямів і сфер діяльності досліджуваного підприємства, дається характеристика процесу прийняття управлінських рішень та порядок здійснення цього процесу на досліджуваному підприємстві, характеризується зміст сучасних аспектів розробки та прийняття управлінських рішень на підприємстві та дається характеристика впроваджених на підприємстві сучасних способів розробки та прийняття управлінських рішень</w:t>
      </w:r>
      <w:r w:rsidR="00D1039A">
        <w:rPr>
          <w:rFonts w:ascii="Times New Roman" w:eastAsia="Times New Roman" w:hAnsi="Times New Roman" w:cs="Times New Roman"/>
          <w:sz w:val="28"/>
          <w:szCs w:val="24"/>
          <w:lang w:eastAsia="uk-UA"/>
        </w:rPr>
        <w:t>.</w:t>
      </w:r>
    </w:p>
    <w:p w:rsidR="00D1039A" w:rsidRDefault="00D1039A" w:rsidP="001812EB">
      <w:pPr>
        <w:spacing w:after="0" w:line="360" w:lineRule="auto"/>
        <w:ind w:firstLine="709"/>
        <w:jc w:val="both"/>
        <w:rPr>
          <w:rFonts w:ascii="Times New Roman" w:eastAsia="Times New Roman" w:hAnsi="Times New Roman" w:cs="Times New Roman"/>
          <w:sz w:val="28"/>
          <w:szCs w:val="24"/>
          <w:lang w:eastAsia="uk-UA"/>
        </w:rPr>
      </w:pPr>
      <w:r>
        <w:rPr>
          <w:rFonts w:ascii="Times New Roman" w:eastAsia="Times New Roman" w:hAnsi="Times New Roman" w:cs="Times New Roman"/>
          <w:b/>
          <w:sz w:val="28"/>
          <w:szCs w:val="24"/>
          <w:lang w:eastAsia="uk-UA"/>
        </w:rPr>
        <w:t>У розділі 3 «</w:t>
      </w:r>
      <w:r w:rsidR="00920D00">
        <w:rPr>
          <w:rFonts w:ascii="Times New Roman" w:eastAsia="Times New Roman" w:hAnsi="Times New Roman" w:cs="Times New Roman"/>
          <w:b/>
          <w:sz w:val="28"/>
          <w:szCs w:val="24"/>
          <w:lang w:eastAsia="uk-UA"/>
        </w:rPr>
        <w:t xml:space="preserve">Основні методи удосконалення ефективності управлінських рішень у Івано-Франківському обласному управлінні Приватного акціонерного товариства «Українська </w:t>
      </w:r>
      <w:proofErr w:type="spellStart"/>
      <w:r w:rsidR="00920D00">
        <w:rPr>
          <w:rFonts w:ascii="Times New Roman" w:eastAsia="Times New Roman" w:hAnsi="Times New Roman" w:cs="Times New Roman"/>
          <w:b/>
          <w:sz w:val="28"/>
          <w:szCs w:val="24"/>
          <w:lang w:eastAsia="uk-UA"/>
        </w:rPr>
        <w:t>пожежно</w:t>
      </w:r>
      <w:proofErr w:type="spellEnd"/>
      <w:r w:rsidR="00920D00">
        <w:rPr>
          <w:rFonts w:ascii="Times New Roman" w:eastAsia="Times New Roman" w:hAnsi="Times New Roman" w:cs="Times New Roman"/>
          <w:b/>
          <w:sz w:val="28"/>
          <w:szCs w:val="24"/>
          <w:lang w:eastAsia="uk-UA"/>
        </w:rPr>
        <w:t>-страхова компанія»</w:t>
      </w:r>
      <w:r>
        <w:rPr>
          <w:rFonts w:ascii="Times New Roman" w:eastAsia="Times New Roman" w:hAnsi="Times New Roman" w:cs="Times New Roman"/>
          <w:b/>
          <w:sz w:val="28"/>
          <w:szCs w:val="24"/>
          <w:lang w:eastAsia="uk-UA"/>
        </w:rPr>
        <w:t xml:space="preserve">» </w:t>
      </w:r>
      <w:r w:rsidR="00920D00">
        <w:rPr>
          <w:rFonts w:ascii="Times New Roman" w:eastAsia="Times New Roman" w:hAnsi="Times New Roman" w:cs="Times New Roman"/>
          <w:sz w:val="28"/>
          <w:szCs w:val="24"/>
          <w:lang w:eastAsia="uk-UA"/>
        </w:rPr>
        <w:t>визначаються поняття і зміст ефективності прийняття управлінського рішення, ефективність впровадження прийнятого управлінського рішення, а також дається характеристика можливих методів підвищення ефективності прийнятого на підприємстві управлінського рішення та ефективності і прискореності процесу прийняття такого управлінського рішення на досліджуваному підприємстві</w:t>
      </w:r>
      <w:r w:rsidR="000603B0">
        <w:rPr>
          <w:rFonts w:ascii="Times New Roman" w:eastAsia="Times New Roman" w:hAnsi="Times New Roman" w:cs="Times New Roman"/>
          <w:sz w:val="28"/>
          <w:szCs w:val="24"/>
          <w:lang w:eastAsia="uk-UA"/>
        </w:rPr>
        <w:t>.</w:t>
      </w:r>
      <w:r>
        <w:rPr>
          <w:rFonts w:ascii="Times New Roman" w:eastAsia="Times New Roman" w:hAnsi="Times New Roman" w:cs="Times New Roman"/>
          <w:sz w:val="28"/>
          <w:szCs w:val="24"/>
          <w:lang w:eastAsia="uk-UA"/>
        </w:rPr>
        <w:br w:type="page"/>
      </w:r>
    </w:p>
    <w:p w:rsidR="007C735A" w:rsidRDefault="00D1039A" w:rsidP="00D1039A">
      <w:pPr>
        <w:spacing w:after="0" w:line="360" w:lineRule="auto"/>
        <w:jc w:val="center"/>
        <w:rPr>
          <w:rFonts w:ascii="Times New Roman" w:eastAsia="Times New Roman" w:hAnsi="Times New Roman" w:cs="Times New Roman"/>
          <w:b/>
          <w:sz w:val="28"/>
          <w:szCs w:val="24"/>
          <w:lang w:eastAsia="uk-UA"/>
        </w:rPr>
      </w:pPr>
      <w:r w:rsidRPr="00D1039A">
        <w:rPr>
          <w:rFonts w:ascii="Times New Roman" w:eastAsia="Times New Roman" w:hAnsi="Times New Roman" w:cs="Times New Roman"/>
          <w:b/>
          <w:sz w:val="28"/>
          <w:szCs w:val="24"/>
          <w:lang w:eastAsia="uk-UA"/>
        </w:rPr>
        <w:lastRenderedPageBreak/>
        <w:t>ВИСНОВКИ</w:t>
      </w:r>
    </w:p>
    <w:p w:rsidR="001812EB" w:rsidRDefault="001812EB" w:rsidP="00D1039A">
      <w:pPr>
        <w:spacing w:after="0" w:line="360" w:lineRule="auto"/>
        <w:jc w:val="center"/>
        <w:rPr>
          <w:rFonts w:ascii="Times New Roman" w:eastAsia="Times New Roman" w:hAnsi="Times New Roman" w:cs="Times New Roman"/>
          <w:sz w:val="28"/>
          <w:szCs w:val="24"/>
          <w:lang w:eastAsia="uk-UA"/>
        </w:rPr>
      </w:pPr>
    </w:p>
    <w:p w:rsidR="00920D00" w:rsidRDefault="00920D00" w:rsidP="00920D00">
      <w:pPr>
        <w:pStyle w:val="a5"/>
        <w:ind w:firstLine="709"/>
      </w:pPr>
      <w:bookmarkStart w:id="0" w:name="_GoBack"/>
      <w:bookmarkEnd w:id="0"/>
      <w:r>
        <w:t>Управлінські рішення є важливим інструментом, який використовує керівництво підприємства задля забезпечення безперервного і напрямленого руху організації за визначеним попередньо вектором розвитку. Управлінські рішення виступають відповідним напрямком та способом вирішення конкретного питання. Прийняття управлінських рішень завжди є творчим цілеспрямованим процесом, який доволі складний за своєю будовою. Процес прийняття управлінських рішень розглядається в літературі як певна сукупність фактичний дій керівництва господарською діяльністю суб</w:t>
      </w:r>
      <w:r w:rsidRPr="009A7F7D">
        <w:t>’</w:t>
      </w:r>
      <w:r>
        <w:t xml:space="preserve">єкта господарювання, в ході якого здійснюється вирішення управлінських ситуацій, з метою визначення можливих подальших дій для підприємства, управління яким здійснює такий керівник. </w:t>
      </w:r>
    </w:p>
    <w:p w:rsidR="00920D00" w:rsidRDefault="00920D00" w:rsidP="00920D00">
      <w:pPr>
        <w:pStyle w:val="a5"/>
        <w:ind w:firstLine="709"/>
      </w:pPr>
      <w:r>
        <w:t xml:space="preserve">Загалом, процес прийняття управлінських рішень розглядається багатьма вченими і включає в себе комплекс дій, які можна узагальнити таким чином: 1) визначення проблеми, яка потребує вирішення шляхом дій керівництва підприємства. Управлінська проблема визначається шляхом проведення аналізу проблемної сфери діяльності підприємства, суміжних із цією сферою галузей діяльності та інших аспектів такої проблеми; 2) пошуки всіх можливих шляхів вирішення управлінської проблеми, яка виникла. Для пошуку шляхів вирішення управлінської проблеми можуть використовуватися різні варіанти пошуку вирішення проблеми. Можуть застосовуватися різного роду комбінації – від пошуку рішення проблеми, що виникла керівником підприємства, здійснення пошуку варіанту вирішення проблеми вищим управлінським персоналом чи залучення управлінського персоналу всіх рівнів управління і до здійснення пошуку вирішення управлінської проблеми всім персоналом підприємства. Застосування конкретного способу вирішення проблеми буде залежати від розмірів організації, суті проблеми та інших факторів; 3) прийняття управлінського рішення. На даній стадії, з урахуванням всіх попередніх стадій і </w:t>
      </w:r>
      <w:r>
        <w:lastRenderedPageBreak/>
        <w:t>думок відбувається прийняття управлінського рішення керівником підприємства.</w:t>
      </w:r>
    </w:p>
    <w:p w:rsidR="00920D00" w:rsidRDefault="00920D00" w:rsidP="00920D00">
      <w:pPr>
        <w:pStyle w:val="a5"/>
        <w:ind w:firstLine="709"/>
      </w:pPr>
      <w:r>
        <w:t>Нормативна база прийняття управлінських рішень характеризується наявністю законів та підзаконних нормативно–правових актів, які загалом визначають особливості здійснення господарської діяльності суб</w:t>
      </w:r>
      <w:r w:rsidRPr="00335975">
        <w:t>’</w:t>
      </w:r>
      <w:r>
        <w:t xml:space="preserve">єктами господарювання та актів, які регулюють конкретну сферу господарювання. Важливим рівнем актів, які впливають на прийняття управлінських рішень є локальні акти. До них належать акти, які діють на конкретному підприємстві – його статут, положення та інші акти. </w:t>
      </w:r>
    </w:p>
    <w:p w:rsidR="00920D00" w:rsidRDefault="00920D00" w:rsidP="00920D00">
      <w:pPr>
        <w:pStyle w:val="a5"/>
        <w:ind w:firstLine="709"/>
      </w:pPr>
      <w:r>
        <w:t xml:space="preserve">Івано–Франківське обласне відділення приватного акціонерного товариства «Українська </w:t>
      </w:r>
      <w:proofErr w:type="spellStart"/>
      <w:r>
        <w:t>пожежно</w:t>
      </w:r>
      <w:proofErr w:type="spellEnd"/>
      <w:r>
        <w:t xml:space="preserve">–страхова компанія» є структурним підрозділом АТ «УПСК». </w:t>
      </w:r>
      <w:r w:rsidRPr="004F6690">
        <w:t>Основна діяльність Івано</w:t>
      </w:r>
      <w:r>
        <w:t>–</w:t>
      </w:r>
      <w:r w:rsidRPr="004F6690">
        <w:t>Франківського обласного відділення полягає в наданні страхових послуг клієнтам з метою захисту їх майна та інтересів в разі виникнення пожежних подій, нещасних випадків, збитків або інших ризиків. Організація надає різні види страхування, такі як страхування майна, автомобілів, відповідальності, медичне страхування тощо.</w:t>
      </w:r>
      <w:r>
        <w:t xml:space="preserve"> </w:t>
      </w:r>
      <w:r w:rsidRPr="004F6690">
        <w:t>Крім страхових послуг, обласне відділення також здійснює пожежний захист та надає послуги з попередження пожеж. Це може включати проведення пожежної оцінки об'єктів, розробку планів пожежної безпеки, навчання персоналу з питань пожежної безпеки, пожежний контроль, встановлення пожежних систем та обладнання.</w:t>
      </w:r>
      <w:r>
        <w:t xml:space="preserve"> </w:t>
      </w:r>
    </w:p>
    <w:p w:rsidR="00920D00" w:rsidRDefault="00920D00" w:rsidP="00920D00">
      <w:pPr>
        <w:pStyle w:val="a5"/>
        <w:ind w:firstLine="709"/>
      </w:pPr>
      <w:r>
        <w:t>У даному підприємстві працює незначна кількість працівників, які є прив</w:t>
      </w:r>
      <w:r w:rsidRPr="004F6690">
        <w:t>’</w:t>
      </w:r>
      <w:r>
        <w:t xml:space="preserve">язаними до робочого місця в управлінні в місті Івано–Франківськ. Переважна кількість працівників є страховими агентами, які працюють у відповідних територіальних районах. Через незначну кількість працівників, у структурі управлінського персоналу передбачається тільки посада керівника управління. Таким чином, процес прийняття управлінських рішень виглядає таким чином: 1) визначення існуючої управлінської проблеми; 2) пошук керівником управління шляхів вирішення конкретної проблеми; 3) прийняття </w:t>
      </w:r>
      <w:r>
        <w:lastRenderedPageBreak/>
        <w:t xml:space="preserve">управлінського рішення. Дані етапи складаються із кількох частин, виконання яких допомагає прийняти найбільш правильне управлінське рішення. </w:t>
      </w:r>
    </w:p>
    <w:p w:rsidR="00920D00" w:rsidRDefault="00920D00" w:rsidP="00920D00">
      <w:pPr>
        <w:pStyle w:val="a5"/>
        <w:ind w:firstLine="709"/>
      </w:pPr>
      <w:r>
        <w:t>У ході прийняття управлінських рішень керівником застосовуються такі сучасні методи, як управлінське моделювання або управлінська гра – визначаються можливі способи вирішення проблеми і моделюються можливості повного вирішення наявної проблеми та виникнення нових, пов</w:t>
      </w:r>
      <w:r w:rsidRPr="009C1ADB">
        <w:t>’</w:t>
      </w:r>
      <w:r>
        <w:t>язаних із цією проблемою проблемних ситуацій. Ще одним застосовуваним методом є метод «мозкового штурму», з використанням якого дозволяється виділити якомога більшу кількість варіантів вирішення проблеми, що дозволяє найбільш імовірно знайти найбільш оптимальний варіант вирішення проблеми.</w:t>
      </w:r>
    </w:p>
    <w:p w:rsidR="00920D00" w:rsidRPr="008A5CF0" w:rsidRDefault="00920D00" w:rsidP="00920D00">
      <w:pPr>
        <w:pStyle w:val="a5"/>
        <w:ind w:firstLine="709"/>
      </w:pPr>
      <w:r>
        <w:t>Аналіз існуючої системи прийняття управлінських рішень дозволяє зробити висновок, що застосовувана на підприємстві система прийняття управлінських рішень забезпечує найбільш швидке вирішення існуючих проблем у її діяльності.</w:t>
      </w:r>
    </w:p>
    <w:p w:rsidR="00D1039A" w:rsidRDefault="00D1039A" w:rsidP="001812EB">
      <w:pPr>
        <w:pStyle w:val="a5"/>
        <w:ind w:firstLine="709"/>
        <w:rPr>
          <w:color w:val="000000" w:themeColor="text1"/>
        </w:rPr>
      </w:pPr>
      <w:r>
        <w:rPr>
          <w:color w:val="000000" w:themeColor="text1"/>
        </w:rPr>
        <w:br w:type="page"/>
      </w:r>
    </w:p>
    <w:p w:rsidR="00D1039A" w:rsidRPr="00D1039A" w:rsidRDefault="00D1039A" w:rsidP="00D1039A">
      <w:pPr>
        <w:pStyle w:val="a5"/>
        <w:jc w:val="center"/>
        <w:rPr>
          <w:b/>
          <w:color w:val="000000" w:themeColor="text1"/>
        </w:rPr>
      </w:pPr>
      <w:r w:rsidRPr="00D1039A">
        <w:rPr>
          <w:b/>
          <w:color w:val="000000" w:themeColor="text1"/>
        </w:rPr>
        <w:lastRenderedPageBreak/>
        <w:t>СПИСОК ВИКОРИСТАНИХ ДЖЕРЕЛ</w:t>
      </w:r>
    </w:p>
    <w:p w:rsidR="000603B0" w:rsidRPr="000603B0" w:rsidRDefault="000603B0" w:rsidP="000603B0">
      <w:pPr>
        <w:pStyle w:val="a5"/>
        <w:numPr>
          <w:ilvl w:val="0"/>
          <w:numId w:val="2"/>
        </w:numPr>
        <w:ind w:left="0" w:firstLine="0"/>
        <w:rPr>
          <w:rFonts w:cs="Times New Roman"/>
          <w:color w:val="000000" w:themeColor="text1"/>
          <w:lang w:val="ru-RU"/>
        </w:rPr>
      </w:pPr>
      <w:r>
        <w:t xml:space="preserve">Бабчинська О. І. Менеджмент : опорний конспект лекцій. Електронні дані. Вінниця : </w:t>
      </w:r>
      <w:proofErr w:type="spellStart"/>
      <w:r>
        <w:t>Видавничо</w:t>
      </w:r>
      <w:proofErr w:type="spellEnd"/>
      <w:r>
        <w:t xml:space="preserve">-редакційний відділ ВТЕІ КНТЕУ, 2018. 210 с. </w:t>
      </w:r>
    </w:p>
    <w:p w:rsidR="000603B0" w:rsidRDefault="000603B0" w:rsidP="000603B0">
      <w:pPr>
        <w:pStyle w:val="a5"/>
        <w:numPr>
          <w:ilvl w:val="0"/>
          <w:numId w:val="2"/>
        </w:numPr>
        <w:ind w:left="0" w:firstLine="0"/>
      </w:pPr>
      <w:proofErr w:type="spellStart"/>
      <w:r>
        <w:t>Бекетов</w:t>
      </w:r>
      <w:proofErr w:type="spellEnd"/>
      <w:r>
        <w:t xml:space="preserve"> Ю. О. Основи менеджменту : </w:t>
      </w:r>
      <w:proofErr w:type="spellStart"/>
      <w:r>
        <w:t>навч</w:t>
      </w:r>
      <w:proofErr w:type="spellEnd"/>
      <w:r>
        <w:t xml:space="preserve">. </w:t>
      </w:r>
      <w:proofErr w:type="spellStart"/>
      <w:r>
        <w:t>посіб</w:t>
      </w:r>
      <w:proofErr w:type="spellEnd"/>
      <w:r>
        <w:t xml:space="preserve">. Харків. </w:t>
      </w:r>
      <w:proofErr w:type="spellStart"/>
      <w:r>
        <w:t>нац</w:t>
      </w:r>
      <w:proofErr w:type="spellEnd"/>
      <w:r>
        <w:t xml:space="preserve">. </w:t>
      </w:r>
      <w:proofErr w:type="spellStart"/>
      <w:r>
        <w:t>автомоб</w:t>
      </w:r>
      <w:proofErr w:type="spellEnd"/>
      <w:r>
        <w:t>.-дорож. ун-т. Харків : ХНАДУ, 2019. 263 с.</w:t>
      </w:r>
    </w:p>
    <w:p w:rsidR="003241A8" w:rsidRPr="000603B0" w:rsidRDefault="000603B0" w:rsidP="000603B0">
      <w:pPr>
        <w:pStyle w:val="a5"/>
        <w:numPr>
          <w:ilvl w:val="0"/>
          <w:numId w:val="2"/>
        </w:numPr>
        <w:ind w:left="0" w:firstLine="0"/>
        <w:rPr>
          <w:rFonts w:cs="Times New Roman"/>
          <w:color w:val="000000" w:themeColor="text1"/>
          <w:lang w:val="ru-RU"/>
        </w:rPr>
      </w:pPr>
      <w:r>
        <w:t>Боднар Т. І. Характеристика основних методів менеджменту в контексті забезпечення ефективного функціонування підприємства. Держава та регіони. 2020. № 1. С. 93-95.</w:t>
      </w:r>
    </w:p>
    <w:p w:rsidR="000603B0" w:rsidRDefault="000603B0" w:rsidP="000603B0">
      <w:pPr>
        <w:pStyle w:val="a5"/>
        <w:numPr>
          <w:ilvl w:val="0"/>
          <w:numId w:val="2"/>
        </w:numPr>
        <w:ind w:left="0" w:firstLine="0"/>
      </w:pPr>
      <w:r>
        <w:t xml:space="preserve">Вороніна А. В. Менеджмент : </w:t>
      </w:r>
      <w:proofErr w:type="spellStart"/>
      <w:r>
        <w:t>навч</w:t>
      </w:r>
      <w:proofErr w:type="spellEnd"/>
      <w:r>
        <w:t xml:space="preserve">. </w:t>
      </w:r>
      <w:proofErr w:type="spellStart"/>
      <w:r>
        <w:t>посіб</w:t>
      </w:r>
      <w:proofErr w:type="spellEnd"/>
      <w:r>
        <w:t xml:space="preserve">. </w:t>
      </w:r>
      <w:proofErr w:type="spellStart"/>
      <w:r>
        <w:t>Дніпров</w:t>
      </w:r>
      <w:proofErr w:type="spellEnd"/>
      <w:r>
        <w:t xml:space="preserve">. </w:t>
      </w:r>
      <w:proofErr w:type="spellStart"/>
      <w:r>
        <w:t>держ</w:t>
      </w:r>
      <w:proofErr w:type="spellEnd"/>
      <w:r>
        <w:t xml:space="preserve">. </w:t>
      </w:r>
      <w:proofErr w:type="spellStart"/>
      <w:r>
        <w:t>техн</w:t>
      </w:r>
      <w:proofErr w:type="spellEnd"/>
      <w:r>
        <w:t xml:space="preserve">. </w:t>
      </w:r>
      <w:proofErr w:type="spellStart"/>
      <w:r>
        <w:t>університ</w:t>
      </w:r>
      <w:proofErr w:type="spellEnd"/>
      <w:r>
        <w:t xml:space="preserve">. (ДДТУ). </w:t>
      </w:r>
      <w:proofErr w:type="spellStart"/>
      <w:r>
        <w:t>Кам’янське</w:t>
      </w:r>
      <w:proofErr w:type="spellEnd"/>
      <w:r>
        <w:t xml:space="preserve"> : ДДТУ, 2019. 352 с.</w:t>
      </w:r>
    </w:p>
    <w:p w:rsidR="000603B0" w:rsidRPr="000603B0" w:rsidRDefault="000603B0" w:rsidP="000603B0">
      <w:pPr>
        <w:pStyle w:val="a5"/>
        <w:numPr>
          <w:ilvl w:val="0"/>
          <w:numId w:val="2"/>
        </w:numPr>
        <w:ind w:left="0" w:firstLine="0"/>
        <w:rPr>
          <w:rFonts w:cs="Times New Roman"/>
          <w:color w:val="000000" w:themeColor="text1"/>
          <w:lang w:val="ru-RU"/>
        </w:rPr>
      </w:pPr>
      <w:proofErr w:type="spellStart"/>
      <w:r>
        <w:t>Георгіаді</w:t>
      </w:r>
      <w:proofErr w:type="spellEnd"/>
      <w:r>
        <w:t xml:space="preserve"> Н. Г., </w:t>
      </w:r>
      <w:proofErr w:type="spellStart"/>
      <w:r>
        <w:t>Вільгуцька</w:t>
      </w:r>
      <w:proofErr w:type="spellEnd"/>
      <w:r>
        <w:t xml:space="preserve"> Р. Б., Когут У. І. Застосування підприємствами принципів побудови організаційних структур управління. Ефективна економіка. 2018. № 3.</w:t>
      </w:r>
    </w:p>
    <w:p w:rsidR="000603B0" w:rsidRDefault="000603B0" w:rsidP="000603B0">
      <w:pPr>
        <w:pStyle w:val="a5"/>
        <w:numPr>
          <w:ilvl w:val="0"/>
          <w:numId w:val="2"/>
        </w:numPr>
        <w:ind w:left="0" w:firstLine="0"/>
      </w:pPr>
      <w:proofErr w:type="spellStart"/>
      <w:r>
        <w:t>Ігнатьєва</w:t>
      </w:r>
      <w:proofErr w:type="spellEnd"/>
      <w:r>
        <w:t xml:space="preserve"> І. А. Стратегічний менеджмент : підручник. 2-ге вид., стер. Київ : Каравела, 2019. 480 с.</w:t>
      </w:r>
    </w:p>
    <w:p w:rsidR="000603B0" w:rsidRDefault="000603B0" w:rsidP="000603B0">
      <w:pPr>
        <w:pStyle w:val="a5"/>
        <w:numPr>
          <w:ilvl w:val="0"/>
          <w:numId w:val="2"/>
        </w:numPr>
        <w:ind w:left="0" w:firstLine="0"/>
      </w:pPr>
      <w:r>
        <w:t xml:space="preserve">Кузнецова Т. О., Янковська Л. А., Савіна Н. Б., </w:t>
      </w:r>
      <w:proofErr w:type="spellStart"/>
      <w:r>
        <w:t>Семчук</w:t>
      </w:r>
      <w:proofErr w:type="spellEnd"/>
      <w:r>
        <w:t xml:space="preserve"> Ж. В. Менеджмент: теорія та практика : </w:t>
      </w:r>
      <w:proofErr w:type="spellStart"/>
      <w:r>
        <w:t>навч</w:t>
      </w:r>
      <w:proofErr w:type="spellEnd"/>
      <w:r>
        <w:t xml:space="preserve">. </w:t>
      </w:r>
      <w:proofErr w:type="spellStart"/>
      <w:r>
        <w:t>посіб</w:t>
      </w:r>
      <w:proofErr w:type="spellEnd"/>
      <w:r>
        <w:t>. 2-ге вид., стер. Львів : Магнолія, 2021. 293 с.</w:t>
      </w:r>
    </w:p>
    <w:p w:rsidR="000603B0" w:rsidRDefault="000603B0" w:rsidP="000603B0">
      <w:pPr>
        <w:pStyle w:val="a5"/>
        <w:numPr>
          <w:ilvl w:val="0"/>
          <w:numId w:val="2"/>
        </w:numPr>
        <w:ind w:left="0" w:firstLine="0"/>
      </w:pPr>
      <w:r>
        <w:t xml:space="preserve">Кузьмін О. Є., Мельник О. Г., </w:t>
      </w:r>
      <w:proofErr w:type="spellStart"/>
      <w:r>
        <w:t>Процик</w:t>
      </w:r>
      <w:proofErr w:type="spellEnd"/>
      <w:r>
        <w:t xml:space="preserve"> І. С., Романишин С. Б., </w:t>
      </w:r>
      <w:proofErr w:type="spellStart"/>
      <w:r>
        <w:t>Дарміць</w:t>
      </w:r>
      <w:proofErr w:type="spellEnd"/>
      <w:r>
        <w:t xml:space="preserve"> Р. З. Менеджмент : графічна і таблична візуалізація : </w:t>
      </w:r>
      <w:proofErr w:type="spellStart"/>
      <w:r>
        <w:t>навч</w:t>
      </w:r>
      <w:proofErr w:type="spellEnd"/>
      <w:r>
        <w:t xml:space="preserve">. посібник. 4- те вид., </w:t>
      </w:r>
      <w:proofErr w:type="spellStart"/>
      <w:r>
        <w:t>випр</w:t>
      </w:r>
      <w:proofErr w:type="spellEnd"/>
      <w:r>
        <w:t xml:space="preserve">. та </w:t>
      </w:r>
      <w:proofErr w:type="spellStart"/>
      <w:r>
        <w:t>допов</w:t>
      </w:r>
      <w:proofErr w:type="spellEnd"/>
      <w:r>
        <w:t>. Львів: Видав-во Львівської політехніки, 2018. 208 с.</w:t>
      </w:r>
    </w:p>
    <w:p w:rsidR="000603B0" w:rsidRDefault="000603B0" w:rsidP="000603B0">
      <w:pPr>
        <w:pStyle w:val="a5"/>
        <w:numPr>
          <w:ilvl w:val="0"/>
          <w:numId w:val="2"/>
        </w:numPr>
        <w:ind w:left="0" w:firstLine="0"/>
      </w:pPr>
      <w:proofErr w:type="spellStart"/>
      <w:r>
        <w:t>Лазоренко</w:t>
      </w:r>
      <w:proofErr w:type="spellEnd"/>
      <w:r>
        <w:t xml:space="preserve"> Л. В. Конспект лекцій з дисципліни «Менеджмент». К., 2020. 176 с.</w:t>
      </w:r>
    </w:p>
    <w:p w:rsidR="000603B0" w:rsidRDefault="000603B0" w:rsidP="000603B0">
      <w:pPr>
        <w:pStyle w:val="a5"/>
        <w:numPr>
          <w:ilvl w:val="0"/>
          <w:numId w:val="2"/>
        </w:numPr>
        <w:ind w:left="0" w:firstLine="0"/>
      </w:pPr>
      <w:proofErr w:type="spellStart"/>
      <w:r>
        <w:t>Маковецька</w:t>
      </w:r>
      <w:proofErr w:type="spellEnd"/>
      <w:r>
        <w:t xml:space="preserve"> І.М. Конспект лекцій з дисципліни «Менеджмент» [Електронний ресурс]: для здобувачів першого (бакалаврського) рівня вищої освіти. Київ: Державний університет телекомунікацій, 2022. 212 с.</w:t>
      </w:r>
    </w:p>
    <w:p w:rsidR="000603B0" w:rsidRDefault="000603B0" w:rsidP="000603B0">
      <w:pPr>
        <w:pStyle w:val="a5"/>
        <w:numPr>
          <w:ilvl w:val="0"/>
          <w:numId w:val="2"/>
        </w:numPr>
        <w:ind w:left="0" w:firstLine="0"/>
      </w:pPr>
      <w:r>
        <w:t xml:space="preserve">Менеджмент : </w:t>
      </w:r>
      <w:proofErr w:type="spellStart"/>
      <w:r>
        <w:t>навч</w:t>
      </w:r>
      <w:proofErr w:type="spellEnd"/>
      <w:r>
        <w:t xml:space="preserve">. </w:t>
      </w:r>
      <w:proofErr w:type="spellStart"/>
      <w:r>
        <w:t>посіб</w:t>
      </w:r>
      <w:proofErr w:type="spellEnd"/>
      <w:r>
        <w:t xml:space="preserve">. / [уклад.: Л. В. </w:t>
      </w:r>
      <w:proofErr w:type="spellStart"/>
      <w:r>
        <w:t>Шинкарук</w:t>
      </w:r>
      <w:proofErr w:type="spellEnd"/>
      <w:r>
        <w:t xml:space="preserve">, Т. Л. </w:t>
      </w:r>
      <w:proofErr w:type="spellStart"/>
      <w:r>
        <w:t>Мостенська</w:t>
      </w:r>
      <w:proofErr w:type="spellEnd"/>
      <w:r>
        <w:t>, Т. О. Власенко]. Київ : Кондор, 2021. 220 с.</w:t>
      </w:r>
    </w:p>
    <w:p w:rsidR="000603B0" w:rsidRDefault="000603B0" w:rsidP="000603B0">
      <w:pPr>
        <w:pStyle w:val="a5"/>
        <w:numPr>
          <w:ilvl w:val="0"/>
          <w:numId w:val="2"/>
        </w:numPr>
        <w:ind w:left="0" w:firstLine="0"/>
      </w:pPr>
      <w:r>
        <w:t xml:space="preserve">Менеджмент : Навчальний посібник / Н. С. </w:t>
      </w:r>
      <w:proofErr w:type="spellStart"/>
      <w:r>
        <w:t>Краснокутська</w:t>
      </w:r>
      <w:proofErr w:type="spellEnd"/>
      <w:r>
        <w:t xml:space="preserve">, О.М. </w:t>
      </w:r>
      <w:proofErr w:type="spellStart"/>
      <w:r>
        <w:t>Нащекіна</w:t>
      </w:r>
      <w:proofErr w:type="spellEnd"/>
      <w:r>
        <w:t xml:space="preserve">, О.В. </w:t>
      </w:r>
      <w:proofErr w:type="spellStart"/>
      <w:r>
        <w:t>Замула</w:t>
      </w:r>
      <w:proofErr w:type="spellEnd"/>
      <w:r>
        <w:t xml:space="preserve"> та ін. Харків : «Друкарня Мадрид», 2019. 231 с.</w:t>
      </w:r>
    </w:p>
    <w:p w:rsidR="000603B0" w:rsidRDefault="000603B0" w:rsidP="000603B0">
      <w:pPr>
        <w:pStyle w:val="a5"/>
        <w:numPr>
          <w:ilvl w:val="0"/>
          <w:numId w:val="2"/>
        </w:numPr>
        <w:ind w:left="0" w:firstLine="0"/>
      </w:pPr>
      <w:r>
        <w:lastRenderedPageBreak/>
        <w:t xml:space="preserve">Менеджмент : підручник / [О. М. Гірняк, П. П. </w:t>
      </w:r>
      <w:proofErr w:type="spellStart"/>
      <w:r>
        <w:t>Лазановський</w:t>
      </w:r>
      <w:proofErr w:type="spellEnd"/>
      <w:r>
        <w:t xml:space="preserve">]. 5-те вид., перероб. і </w:t>
      </w:r>
      <w:proofErr w:type="spellStart"/>
      <w:r>
        <w:t>допов</w:t>
      </w:r>
      <w:proofErr w:type="spellEnd"/>
      <w:r>
        <w:t>. Львів : Магнолія 2006, 2019. 352 с.</w:t>
      </w:r>
    </w:p>
    <w:p w:rsidR="000603B0" w:rsidRDefault="000603B0" w:rsidP="000603B0">
      <w:pPr>
        <w:pStyle w:val="a5"/>
        <w:numPr>
          <w:ilvl w:val="0"/>
          <w:numId w:val="2"/>
        </w:numPr>
        <w:ind w:left="0" w:firstLine="0"/>
      </w:pPr>
      <w:proofErr w:type="spellStart"/>
      <w:r>
        <w:t>Міненко</w:t>
      </w:r>
      <w:proofErr w:type="spellEnd"/>
      <w:r>
        <w:t xml:space="preserve"> М. А. Місце і роль адміністративного менеджменту в </w:t>
      </w:r>
      <w:proofErr w:type="spellStart"/>
      <w:r>
        <w:t>загальноорганізаційній</w:t>
      </w:r>
      <w:proofErr w:type="spellEnd"/>
      <w:r>
        <w:t xml:space="preserve"> системі управління. Економіка &amp; держава. 2018. № 2. С. 7-10.</w:t>
      </w:r>
    </w:p>
    <w:p w:rsidR="000603B0" w:rsidRDefault="000603B0" w:rsidP="000603B0">
      <w:pPr>
        <w:pStyle w:val="a5"/>
        <w:numPr>
          <w:ilvl w:val="0"/>
          <w:numId w:val="2"/>
        </w:numPr>
        <w:ind w:left="0" w:firstLine="0"/>
      </w:pPr>
      <w:proofErr w:type="spellStart"/>
      <w:r>
        <w:t>Міненко</w:t>
      </w:r>
      <w:proofErr w:type="spellEnd"/>
      <w:r>
        <w:t xml:space="preserve"> М. А., Науменко Р. А., Миколайчук І. П. Адміністративний менеджмент : опорний конспект лекцій. Київ : КНТЕУ, 2018. 60 с.</w:t>
      </w:r>
    </w:p>
    <w:p w:rsidR="000603B0" w:rsidRDefault="000603B0" w:rsidP="000603B0">
      <w:pPr>
        <w:pStyle w:val="a5"/>
        <w:numPr>
          <w:ilvl w:val="0"/>
          <w:numId w:val="2"/>
        </w:numPr>
        <w:ind w:left="0" w:firstLine="0"/>
      </w:pPr>
      <w:proofErr w:type="spellStart"/>
      <w:r>
        <w:t>Мостенська</w:t>
      </w:r>
      <w:proofErr w:type="spellEnd"/>
      <w:r>
        <w:t xml:space="preserve"> Т. Л., Новак В. О., Луцький М. Г., Ільєнко О. В. Менеджмент : підручник. 2-ге вид. Київ : Кондор, 2021. 757 с.</w:t>
      </w:r>
    </w:p>
    <w:p w:rsidR="000603B0" w:rsidRDefault="000603B0" w:rsidP="000603B0">
      <w:pPr>
        <w:pStyle w:val="a5"/>
        <w:numPr>
          <w:ilvl w:val="0"/>
          <w:numId w:val="2"/>
        </w:numPr>
        <w:ind w:left="0" w:firstLine="0"/>
      </w:pPr>
      <w:proofErr w:type="spellStart"/>
      <w:r>
        <w:t>Мошек</w:t>
      </w:r>
      <w:proofErr w:type="spellEnd"/>
      <w:r>
        <w:t xml:space="preserve"> Г. Є., Ковальчук М. М., </w:t>
      </w:r>
      <w:proofErr w:type="spellStart"/>
      <w:r>
        <w:t>Поканєвич</w:t>
      </w:r>
      <w:proofErr w:type="spellEnd"/>
      <w:r>
        <w:t xml:space="preserve"> Ю. В., </w:t>
      </w:r>
      <w:proofErr w:type="spellStart"/>
      <w:r>
        <w:t>Погодаєв</w:t>
      </w:r>
      <w:proofErr w:type="spellEnd"/>
      <w:r>
        <w:t xml:space="preserve"> І. В., </w:t>
      </w:r>
      <w:proofErr w:type="spellStart"/>
      <w:r>
        <w:t>Сиваненко</w:t>
      </w:r>
      <w:proofErr w:type="spellEnd"/>
      <w:r>
        <w:t xml:space="preserve"> Г. П., Соломко А. С., </w:t>
      </w:r>
      <w:proofErr w:type="spellStart"/>
      <w:r>
        <w:t>Юрківська</w:t>
      </w:r>
      <w:proofErr w:type="spellEnd"/>
      <w:r>
        <w:t xml:space="preserve"> Т. Р. Менеджмент : </w:t>
      </w:r>
      <w:proofErr w:type="spellStart"/>
      <w:r>
        <w:t>навч</w:t>
      </w:r>
      <w:proofErr w:type="spellEnd"/>
      <w:r>
        <w:t xml:space="preserve">. </w:t>
      </w:r>
      <w:proofErr w:type="spellStart"/>
      <w:r>
        <w:t>посіб</w:t>
      </w:r>
      <w:proofErr w:type="spellEnd"/>
      <w:r>
        <w:t xml:space="preserve">. / за </w:t>
      </w:r>
      <w:proofErr w:type="spellStart"/>
      <w:r>
        <w:t>заг</w:t>
      </w:r>
      <w:proofErr w:type="spellEnd"/>
      <w:r>
        <w:t xml:space="preserve">. ред. Г. Є. </w:t>
      </w:r>
      <w:proofErr w:type="spellStart"/>
      <w:r>
        <w:t>Мошека</w:t>
      </w:r>
      <w:proofErr w:type="spellEnd"/>
      <w:r>
        <w:t xml:space="preserve">. 2-ге вид., </w:t>
      </w:r>
      <w:proofErr w:type="spellStart"/>
      <w:r>
        <w:t>допов</w:t>
      </w:r>
      <w:proofErr w:type="spellEnd"/>
      <w:r>
        <w:t>., перероб. Київ : Ліра-К, 2020. 548 с.</w:t>
      </w:r>
    </w:p>
    <w:p w:rsidR="000603B0" w:rsidRDefault="000603B0" w:rsidP="000603B0">
      <w:pPr>
        <w:pStyle w:val="a5"/>
        <w:numPr>
          <w:ilvl w:val="0"/>
          <w:numId w:val="2"/>
        </w:numPr>
        <w:ind w:left="0" w:firstLine="0"/>
      </w:pPr>
      <w:r>
        <w:t xml:space="preserve">Основи менеджменту. Теорія і практика : </w:t>
      </w:r>
      <w:proofErr w:type="spellStart"/>
      <w:r>
        <w:t>навч</w:t>
      </w:r>
      <w:proofErr w:type="spellEnd"/>
      <w:r>
        <w:t xml:space="preserve">. </w:t>
      </w:r>
      <w:proofErr w:type="spellStart"/>
      <w:r>
        <w:t>посіб</w:t>
      </w:r>
      <w:proofErr w:type="spellEnd"/>
      <w:r>
        <w:t>. / [</w:t>
      </w:r>
      <w:proofErr w:type="spellStart"/>
      <w:r>
        <w:t>авт</w:t>
      </w:r>
      <w:proofErr w:type="spellEnd"/>
      <w:r>
        <w:t xml:space="preserve">.: Г. Є. </w:t>
      </w:r>
      <w:proofErr w:type="spellStart"/>
      <w:r>
        <w:t>Мошек</w:t>
      </w:r>
      <w:proofErr w:type="spellEnd"/>
      <w:r>
        <w:t xml:space="preserve">, І. П. Миколайчук, Ю. І. Палеха, Ю. В. </w:t>
      </w:r>
      <w:proofErr w:type="spellStart"/>
      <w:r>
        <w:t>Поканєвич</w:t>
      </w:r>
      <w:proofErr w:type="spellEnd"/>
      <w:r>
        <w:t xml:space="preserve">, А. С. Соломко, О. В. Коваленко, Н. В. Коваленко, В. С. </w:t>
      </w:r>
      <w:proofErr w:type="spellStart"/>
      <w:r>
        <w:t>Ціпуринда</w:t>
      </w:r>
      <w:proofErr w:type="spellEnd"/>
      <w:r>
        <w:t xml:space="preserve">, Г. П. </w:t>
      </w:r>
      <w:proofErr w:type="spellStart"/>
      <w:r>
        <w:t>Сиваненко</w:t>
      </w:r>
      <w:proofErr w:type="spellEnd"/>
      <w:r>
        <w:t xml:space="preserve">, О. І. </w:t>
      </w:r>
      <w:proofErr w:type="spellStart"/>
      <w:r>
        <w:t>Бєлова</w:t>
      </w:r>
      <w:proofErr w:type="spellEnd"/>
      <w:r>
        <w:t xml:space="preserve">] ; за </w:t>
      </w:r>
      <w:proofErr w:type="spellStart"/>
      <w:r>
        <w:t>заг</w:t>
      </w:r>
      <w:proofErr w:type="spellEnd"/>
      <w:r>
        <w:t xml:space="preserve">. ред. Г. Є. </w:t>
      </w:r>
      <w:proofErr w:type="spellStart"/>
      <w:r>
        <w:t>Мошека</w:t>
      </w:r>
      <w:proofErr w:type="spellEnd"/>
      <w:r>
        <w:t>. Київ : Ліра-К, 2021. 528 с.</w:t>
      </w:r>
    </w:p>
    <w:p w:rsidR="000603B0" w:rsidRDefault="000603B0" w:rsidP="000603B0">
      <w:pPr>
        <w:pStyle w:val="a5"/>
        <w:numPr>
          <w:ilvl w:val="0"/>
          <w:numId w:val="2"/>
        </w:numPr>
        <w:ind w:left="0" w:firstLine="0"/>
      </w:pPr>
      <w:proofErr w:type="spellStart"/>
      <w:r>
        <w:t>Осовська</w:t>
      </w:r>
      <w:proofErr w:type="spellEnd"/>
      <w:r>
        <w:t xml:space="preserve"> Г. В., </w:t>
      </w:r>
      <w:proofErr w:type="spellStart"/>
      <w:r>
        <w:t>Осовський</w:t>
      </w:r>
      <w:proofErr w:type="spellEnd"/>
      <w:r>
        <w:t xml:space="preserve"> О. А. Менеджмент : підручник. 4-те вид., перероб. і </w:t>
      </w:r>
      <w:proofErr w:type="spellStart"/>
      <w:r>
        <w:t>допов</w:t>
      </w:r>
      <w:proofErr w:type="spellEnd"/>
      <w:r>
        <w:t>. Київ : Кондор, 2018. 563 с.</w:t>
      </w:r>
    </w:p>
    <w:p w:rsidR="000603B0" w:rsidRDefault="000603B0" w:rsidP="000603B0">
      <w:pPr>
        <w:pStyle w:val="a5"/>
        <w:numPr>
          <w:ilvl w:val="0"/>
          <w:numId w:val="2"/>
        </w:numPr>
        <w:ind w:left="0" w:firstLine="0"/>
      </w:pPr>
      <w:r>
        <w:t xml:space="preserve">Петрович Й. М., </w:t>
      </w:r>
      <w:proofErr w:type="spellStart"/>
      <w:r>
        <w:t>Галаз</w:t>
      </w:r>
      <w:proofErr w:type="spellEnd"/>
      <w:r>
        <w:t xml:space="preserve"> Л. В., </w:t>
      </w:r>
      <w:proofErr w:type="spellStart"/>
      <w:r>
        <w:t>Процак</w:t>
      </w:r>
      <w:proofErr w:type="spellEnd"/>
      <w:r>
        <w:t xml:space="preserve"> К. В. Теорія організації : підручник / за </w:t>
      </w:r>
      <w:proofErr w:type="spellStart"/>
      <w:r>
        <w:t>заг</w:t>
      </w:r>
      <w:proofErr w:type="spellEnd"/>
      <w:r>
        <w:t>. ред. Й. М. Петровича. 2-ге вид., стер. Львів : Магнолія 2006, 2021. 336 с.</w:t>
      </w:r>
    </w:p>
    <w:p w:rsidR="000603B0" w:rsidRDefault="000603B0" w:rsidP="000603B0">
      <w:pPr>
        <w:pStyle w:val="a5"/>
        <w:numPr>
          <w:ilvl w:val="0"/>
          <w:numId w:val="2"/>
        </w:numPr>
        <w:ind w:left="0" w:firstLine="0"/>
      </w:pPr>
      <w:proofErr w:type="spellStart"/>
      <w:r>
        <w:t>Скібіцька</w:t>
      </w:r>
      <w:proofErr w:type="spellEnd"/>
      <w:r>
        <w:t xml:space="preserve"> Л. І., Щелкунов В. І., </w:t>
      </w:r>
      <w:proofErr w:type="spellStart"/>
      <w:r>
        <w:t>Сівашенко</w:t>
      </w:r>
      <w:proofErr w:type="spellEnd"/>
      <w:r>
        <w:t xml:space="preserve"> Т. В., </w:t>
      </w:r>
      <w:proofErr w:type="spellStart"/>
      <w:r>
        <w:t>Чичкан-Хліповка</w:t>
      </w:r>
      <w:proofErr w:type="spellEnd"/>
      <w:r>
        <w:t xml:space="preserve"> Ю. М. Офісний менеджмент. Практикум : </w:t>
      </w:r>
      <w:proofErr w:type="spellStart"/>
      <w:r>
        <w:t>навч</w:t>
      </w:r>
      <w:proofErr w:type="spellEnd"/>
      <w:r>
        <w:t xml:space="preserve">. </w:t>
      </w:r>
      <w:proofErr w:type="spellStart"/>
      <w:r>
        <w:t>поібник</w:t>
      </w:r>
      <w:proofErr w:type="spellEnd"/>
      <w:r>
        <w:t>. Київ : Центр учбової літератури, 2019. 360 с.</w:t>
      </w:r>
    </w:p>
    <w:p w:rsidR="000603B0" w:rsidRDefault="000603B0" w:rsidP="000603B0">
      <w:pPr>
        <w:pStyle w:val="a5"/>
        <w:numPr>
          <w:ilvl w:val="0"/>
          <w:numId w:val="2"/>
        </w:numPr>
        <w:ind w:left="0" w:firstLine="0"/>
      </w:pPr>
      <w:r>
        <w:t xml:space="preserve">Сучасний менеджмент у схемах і таблицях. Частина 1: </w:t>
      </w:r>
      <w:proofErr w:type="spellStart"/>
      <w:r>
        <w:t>навч</w:t>
      </w:r>
      <w:proofErr w:type="spellEnd"/>
      <w:r>
        <w:t xml:space="preserve">. посібник. [Електронний ресурс] / Н.С. Іванова, Н.С. Приймак, І.А. </w:t>
      </w:r>
      <w:proofErr w:type="spellStart"/>
      <w:r>
        <w:t>Карабаза</w:t>
      </w:r>
      <w:proofErr w:type="spellEnd"/>
      <w:r>
        <w:t xml:space="preserve">, І.В. </w:t>
      </w:r>
      <w:proofErr w:type="spellStart"/>
      <w:r>
        <w:t>Шаповалова</w:t>
      </w:r>
      <w:proofErr w:type="spellEnd"/>
      <w:r>
        <w:t xml:space="preserve">, Ю.Б. Лижник; ред. Н.С. Іванова. Кривий Ріг : </w:t>
      </w:r>
      <w:proofErr w:type="spellStart"/>
      <w:r>
        <w:t>Вид.ДонНУЕТ</w:t>
      </w:r>
      <w:proofErr w:type="spellEnd"/>
      <w:r>
        <w:t>, 2021. 282 с.</w:t>
      </w:r>
    </w:p>
    <w:p w:rsidR="000603B0" w:rsidRDefault="000603B0" w:rsidP="000603B0">
      <w:pPr>
        <w:pStyle w:val="a5"/>
        <w:numPr>
          <w:ilvl w:val="0"/>
          <w:numId w:val="2"/>
        </w:numPr>
        <w:ind w:left="0" w:firstLine="0"/>
      </w:pPr>
      <w:proofErr w:type="spellStart"/>
      <w:r>
        <w:t>Туленков</w:t>
      </w:r>
      <w:proofErr w:type="spellEnd"/>
      <w:r>
        <w:t xml:space="preserve"> М. В. Сучасні теорії менеджменту : </w:t>
      </w:r>
      <w:proofErr w:type="spellStart"/>
      <w:r>
        <w:t>навч</w:t>
      </w:r>
      <w:proofErr w:type="spellEnd"/>
      <w:r>
        <w:t xml:space="preserve">. </w:t>
      </w:r>
      <w:proofErr w:type="spellStart"/>
      <w:r>
        <w:t>посіб</w:t>
      </w:r>
      <w:proofErr w:type="spellEnd"/>
      <w:r>
        <w:t>. 3-тє вид., стер. Київ : Каравела, 2018. 304 с.</w:t>
      </w:r>
    </w:p>
    <w:p w:rsidR="000603B0" w:rsidRPr="000603B0" w:rsidRDefault="000603B0" w:rsidP="000603B0">
      <w:pPr>
        <w:pStyle w:val="a5"/>
        <w:numPr>
          <w:ilvl w:val="0"/>
          <w:numId w:val="2"/>
        </w:numPr>
        <w:ind w:left="0" w:firstLine="0"/>
        <w:rPr>
          <w:rFonts w:cs="Times New Roman"/>
          <w:color w:val="000000" w:themeColor="text1"/>
          <w:lang w:val="ru-RU"/>
        </w:rPr>
      </w:pPr>
      <w:proofErr w:type="spellStart"/>
      <w:r>
        <w:lastRenderedPageBreak/>
        <w:t>Храпкіна</w:t>
      </w:r>
      <w:proofErr w:type="spellEnd"/>
      <w:r>
        <w:t xml:space="preserve"> В. В., Дерев’янко І. С. Управлінський контроль в системі менеджменту підприємства. Держава та регіони. 2021. № 3. С. 59–64.</w:t>
      </w:r>
    </w:p>
    <w:p w:rsidR="000603B0" w:rsidRDefault="000603B0" w:rsidP="000603B0">
      <w:pPr>
        <w:pStyle w:val="a5"/>
        <w:numPr>
          <w:ilvl w:val="0"/>
          <w:numId w:val="2"/>
        </w:numPr>
        <w:ind w:left="0" w:firstLine="0"/>
      </w:pPr>
      <w:proofErr w:type="spellStart"/>
      <w:r>
        <w:t>Шинкарук</w:t>
      </w:r>
      <w:proofErr w:type="spellEnd"/>
      <w:r>
        <w:t xml:space="preserve"> Л. В., </w:t>
      </w:r>
      <w:proofErr w:type="spellStart"/>
      <w:r>
        <w:t>Мостенська</w:t>
      </w:r>
      <w:proofErr w:type="spellEnd"/>
      <w:r>
        <w:t xml:space="preserve"> Т. Л., Власенко Т. О. Менеджмент: </w:t>
      </w:r>
      <w:proofErr w:type="spellStart"/>
      <w:r>
        <w:t>навч</w:t>
      </w:r>
      <w:proofErr w:type="spellEnd"/>
      <w:r>
        <w:t xml:space="preserve">. </w:t>
      </w:r>
      <w:proofErr w:type="spellStart"/>
      <w:r>
        <w:t>посіб</w:t>
      </w:r>
      <w:proofErr w:type="spellEnd"/>
      <w:r>
        <w:t xml:space="preserve">. </w:t>
      </w:r>
      <w:proofErr w:type="spellStart"/>
      <w:r>
        <w:t>Киів</w:t>
      </w:r>
      <w:proofErr w:type="spellEnd"/>
      <w:r>
        <w:t>: Видав. дім «Кондор», 2018. 220 с.</w:t>
      </w:r>
    </w:p>
    <w:p w:rsidR="000603B0" w:rsidRPr="000603B0" w:rsidRDefault="000603B0" w:rsidP="000603B0">
      <w:pPr>
        <w:pStyle w:val="a5"/>
        <w:numPr>
          <w:ilvl w:val="0"/>
          <w:numId w:val="2"/>
        </w:numPr>
        <w:ind w:left="0" w:firstLine="0"/>
      </w:pPr>
      <w:proofErr w:type="spellStart"/>
      <w:r>
        <w:t>Яркіна</w:t>
      </w:r>
      <w:proofErr w:type="spellEnd"/>
      <w:r>
        <w:t xml:space="preserve"> Н. М. Економіка підприємства : </w:t>
      </w:r>
      <w:proofErr w:type="spellStart"/>
      <w:r>
        <w:t>навч</w:t>
      </w:r>
      <w:proofErr w:type="spellEnd"/>
      <w:r>
        <w:t xml:space="preserve">. </w:t>
      </w:r>
      <w:proofErr w:type="spellStart"/>
      <w:r>
        <w:t>посіб</w:t>
      </w:r>
      <w:proofErr w:type="spellEnd"/>
      <w:r>
        <w:t xml:space="preserve">. 2-ге вид., перероб. і </w:t>
      </w:r>
      <w:proofErr w:type="spellStart"/>
      <w:r>
        <w:t>допов</w:t>
      </w:r>
      <w:proofErr w:type="spellEnd"/>
      <w:r>
        <w:t>. Київ : Ліра-К, 2020. 596 с.</w:t>
      </w:r>
    </w:p>
    <w:sectPr w:rsidR="000603B0" w:rsidRPr="000603B0" w:rsidSect="003353E9">
      <w:headerReference w:type="default" r:id="rId7"/>
      <w:pgSz w:w="11906" w:h="16838"/>
      <w:pgMar w:top="1134" w:right="566"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163" w:rsidRDefault="00FC5163" w:rsidP="001812EB">
      <w:pPr>
        <w:spacing w:after="0" w:line="240" w:lineRule="auto"/>
      </w:pPr>
      <w:r>
        <w:separator/>
      </w:r>
    </w:p>
  </w:endnote>
  <w:endnote w:type="continuationSeparator" w:id="0">
    <w:p w:rsidR="00FC5163" w:rsidRDefault="00FC5163" w:rsidP="0018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163" w:rsidRDefault="00FC5163" w:rsidP="001812EB">
      <w:pPr>
        <w:spacing w:after="0" w:line="240" w:lineRule="auto"/>
      </w:pPr>
      <w:r>
        <w:separator/>
      </w:r>
    </w:p>
  </w:footnote>
  <w:footnote w:type="continuationSeparator" w:id="0">
    <w:p w:rsidR="00FC5163" w:rsidRDefault="00FC5163" w:rsidP="00181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194367"/>
      <w:docPartObj>
        <w:docPartGallery w:val="Page Numbers (Top of Page)"/>
        <w:docPartUnique/>
      </w:docPartObj>
    </w:sdtPr>
    <w:sdtEndPr>
      <w:rPr>
        <w:rFonts w:ascii="Times New Roman" w:hAnsi="Times New Roman" w:cs="Times New Roman"/>
        <w:sz w:val="28"/>
      </w:rPr>
    </w:sdtEndPr>
    <w:sdtContent>
      <w:p w:rsidR="00DF5CF6" w:rsidRPr="00DF5CF6" w:rsidRDefault="00DF5CF6" w:rsidP="000603B0">
        <w:pPr>
          <w:pStyle w:val="a8"/>
          <w:jc w:val="right"/>
          <w:rPr>
            <w:rFonts w:ascii="Times New Roman" w:hAnsi="Times New Roman" w:cs="Times New Roman"/>
            <w:sz w:val="28"/>
          </w:rPr>
        </w:pPr>
        <w:r w:rsidRPr="00DF5CF6">
          <w:rPr>
            <w:rFonts w:ascii="Times New Roman" w:hAnsi="Times New Roman" w:cs="Times New Roman"/>
            <w:sz w:val="28"/>
          </w:rPr>
          <w:fldChar w:fldCharType="begin"/>
        </w:r>
        <w:r w:rsidRPr="00DF5CF6">
          <w:rPr>
            <w:rFonts w:ascii="Times New Roman" w:hAnsi="Times New Roman" w:cs="Times New Roman"/>
            <w:sz w:val="28"/>
          </w:rPr>
          <w:instrText>PAGE   \* MERGEFORMAT</w:instrText>
        </w:r>
        <w:r w:rsidRPr="00DF5CF6">
          <w:rPr>
            <w:rFonts w:ascii="Times New Roman" w:hAnsi="Times New Roman" w:cs="Times New Roman"/>
            <w:sz w:val="28"/>
          </w:rPr>
          <w:fldChar w:fldCharType="separate"/>
        </w:r>
        <w:r w:rsidR="00920D00" w:rsidRPr="00920D00">
          <w:rPr>
            <w:rFonts w:ascii="Times New Roman" w:hAnsi="Times New Roman" w:cs="Times New Roman"/>
            <w:noProof/>
            <w:sz w:val="28"/>
            <w:lang w:val="ru-RU"/>
          </w:rPr>
          <w:t>11</w:t>
        </w:r>
        <w:r w:rsidRPr="00DF5CF6">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C2F40"/>
    <w:multiLevelType w:val="hybridMultilevel"/>
    <w:tmpl w:val="B65A12CA"/>
    <w:lvl w:ilvl="0" w:tplc="C8829DA2">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3ACE2D32"/>
    <w:multiLevelType w:val="hybridMultilevel"/>
    <w:tmpl w:val="452E65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1B74BA9"/>
    <w:multiLevelType w:val="multilevel"/>
    <w:tmpl w:val="BAC24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1801EA"/>
    <w:multiLevelType w:val="hybridMultilevel"/>
    <w:tmpl w:val="6FB02F60"/>
    <w:lvl w:ilvl="0" w:tplc="C8829DA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5E5F38C6"/>
    <w:multiLevelType w:val="hybridMultilevel"/>
    <w:tmpl w:val="8E96A32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5A"/>
    <w:rsid w:val="000603B0"/>
    <w:rsid w:val="001812EB"/>
    <w:rsid w:val="00245B67"/>
    <w:rsid w:val="003241A8"/>
    <w:rsid w:val="003353E9"/>
    <w:rsid w:val="0047787A"/>
    <w:rsid w:val="00710213"/>
    <w:rsid w:val="007A3DD3"/>
    <w:rsid w:val="007C735A"/>
    <w:rsid w:val="00920D00"/>
    <w:rsid w:val="009A7A49"/>
    <w:rsid w:val="00B225EA"/>
    <w:rsid w:val="00BC6452"/>
    <w:rsid w:val="00CD21E8"/>
    <w:rsid w:val="00D1039A"/>
    <w:rsid w:val="00DF5CF6"/>
    <w:rsid w:val="00E20AA7"/>
    <w:rsid w:val="00FC51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2A12"/>
  <w15:chartTrackingRefBased/>
  <w15:docId w15:val="{AAF14299-11FD-470A-8F69-87876558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35A"/>
  </w:style>
  <w:style w:type="paragraph" w:styleId="1">
    <w:name w:val="heading 1"/>
    <w:basedOn w:val="a"/>
    <w:next w:val="a"/>
    <w:link w:val="10"/>
    <w:uiPriority w:val="9"/>
    <w:qFormat/>
    <w:rsid w:val="00CD21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а заголовки"/>
    <w:basedOn w:val="1"/>
    <w:link w:val="a4"/>
    <w:autoRedefine/>
    <w:qFormat/>
    <w:rsid w:val="00CD21E8"/>
    <w:pPr>
      <w:spacing w:before="0" w:line="480" w:lineRule="auto"/>
      <w:jc w:val="center"/>
    </w:pPr>
    <w:rPr>
      <w:rFonts w:ascii="Times New Roman" w:hAnsi="Times New Roman"/>
      <w:b/>
      <w:color w:val="000000" w:themeColor="text1"/>
      <w:sz w:val="28"/>
    </w:rPr>
  </w:style>
  <w:style w:type="character" w:customStyle="1" w:styleId="a4">
    <w:name w:val="Курсова заголовки Знак"/>
    <w:basedOn w:val="a0"/>
    <w:link w:val="a3"/>
    <w:rsid w:val="00CD21E8"/>
    <w:rPr>
      <w:rFonts w:ascii="Times New Roman" w:eastAsiaTheme="majorEastAsia" w:hAnsi="Times New Roman" w:cstheme="majorBidi"/>
      <w:b/>
      <w:color w:val="000000" w:themeColor="text1"/>
      <w:sz w:val="28"/>
      <w:szCs w:val="32"/>
    </w:rPr>
  </w:style>
  <w:style w:type="paragraph" w:customStyle="1" w:styleId="a5">
    <w:name w:val="Курсова текст"/>
    <w:link w:val="a6"/>
    <w:qFormat/>
    <w:rsid w:val="00CD21E8"/>
    <w:pPr>
      <w:spacing w:after="0" w:line="360" w:lineRule="auto"/>
      <w:jc w:val="both"/>
    </w:pPr>
    <w:rPr>
      <w:rFonts w:ascii="Times New Roman" w:hAnsi="Times New Roman"/>
      <w:sz w:val="28"/>
    </w:rPr>
  </w:style>
  <w:style w:type="character" w:customStyle="1" w:styleId="a6">
    <w:name w:val="Курсова текст Знак"/>
    <w:basedOn w:val="a0"/>
    <w:link w:val="a5"/>
    <w:rsid w:val="00CD21E8"/>
    <w:rPr>
      <w:rFonts w:ascii="Times New Roman" w:hAnsi="Times New Roman"/>
      <w:sz w:val="28"/>
    </w:rPr>
  </w:style>
  <w:style w:type="character" w:customStyle="1" w:styleId="10">
    <w:name w:val="Заголовок 1 Знак"/>
    <w:basedOn w:val="a0"/>
    <w:link w:val="1"/>
    <w:uiPriority w:val="9"/>
    <w:rsid w:val="00CD21E8"/>
    <w:rPr>
      <w:rFonts w:asciiTheme="majorHAnsi" w:eastAsiaTheme="majorEastAsia" w:hAnsiTheme="majorHAnsi" w:cstheme="majorBidi"/>
      <w:color w:val="2E74B5" w:themeColor="accent1" w:themeShade="BF"/>
      <w:sz w:val="32"/>
      <w:szCs w:val="32"/>
    </w:rPr>
  </w:style>
  <w:style w:type="paragraph" w:styleId="a7">
    <w:name w:val="List Paragraph"/>
    <w:basedOn w:val="a"/>
    <w:uiPriority w:val="34"/>
    <w:qFormat/>
    <w:rsid w:val="007C735A"/>
    <w:pPr>
      <w:ind w:left="720"/>
      <w:contextualSpacing/>
    </w:pPr>
  </w:style>
  <w:style w:type="paragraph" w:styleId="a8">
    <w:name w:val="header"/>
    <w:basedOn w:val="a"/>
    <w:link w:val="a9"/>
    <w:uiPriority w:val="99"/>
    <w:unhideWhenUsed/>
    <w:rsid w:val="001812EB"/>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1812EB"/>
  </w:style>
  <w:style w:type="paragraph" w:styleId="aa">
    <w:name w:val="footer"/>
    <w:basedOn w:val="a"/>
    <w:link w:val="ab"/>
    <w:uiPriority w:val="99"/>
    <w:unhideWhenUsed/>
    <w:rsid w:val="001812EB"/>
    <w:pPr>
      <w:tabs>
        <w:tab w:val="center" w:pos="4819"/>
        <w:tab w:val="right" w:pos="9639"/>
      </w:tabs>
      <w:spacing w:after="0" w:line="240" w:lineRule="auto"/>
    </w:pPr>
  </w:style>
  <w:style w:type="character" w:customStyle="1" w:styleId="ab">
    <w:name w:val="Нижний колонтитул Знак"/>
    <w:basedOn w:val="a0"/>
    <w:link w:val="aa"/>
    <w:uiPriority w:val="99"/>
    <w:rsid w:val="0018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9217</Words>
  <Characters>5254</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Дмитро Аннюк</dc:creator>
  <cp:keywords/>
  <dc:description/>
  <cp:lastModifiedBy>Дмитро Аннюк</cp:lastModifiedBy>
  <cp:revision>2</cp:revision>
  <dcterms:created xsi:type="dcterms:W3CDTF">2023-06-18T12:56:00Z</dcterms:created>
  <dcterms:modified xsi:type="dcterms:W3CDTF">2023-06-18T12:56:00Z</dcterms:modified>
</cp:coreProperties>
</file>