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4F" w:rsidRPr="00EF084F" w:rsidRDefault="00EF084F" w:rsidP="005B431F">
      <w:pPr>
        <w:widowControl w:val="0"/>
        <w:autoSpaceDE w:val="0"/>
        <w:autoSpaceDN w:val="0"/>
        <w:spacing w:after="0" w:line="321" w:lineRule="exact"/>
        <w:jc w:val="center"/>
        <w:rPr>
          <w:rFonts w:ascii="Times New Roman" w:eastAsia="Times New Roman" w:hAnsi="Times New Roman" w:cs="Times New Roman"/>
          <w:sz w:val="28"/>
          <w:szCs w:val="28"/>
        </w:rPr>
      </w:pPr>
      <w:bookmarkStart w:id="0" w:name="_GoBack"/>
      <w:bookmarkEnd w:id="0"/>
      <w:r w:rsidRPr="00EF084F">
        <w:rPr>
          <w:rFonts w:ascii="Times New Roman" w:eastAsia="Times New Roman" w:hAnsi="Times New Roman" w:cs="Times New Roman"/>
          <w:sz w:val="28"/>
          <w:szCs w:val="28"/>
        </w:rPr>
        <w:t>Міністерство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і</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науки</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України</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Прикарпатський національний університет імені Василя Стефаника</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Економічний</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факультет</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B37583"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ГНІЗДЮК ОЛЕГ МИХАЙЛОВИЧ</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B37583" w:rsidRDefault="00B37583" w:rsidP="005B431F">
      <w:pPr>
        <w:widowControl w:val="0"/>
        <w:autoSpaceDE w:val="0"/>
        <w:autoSpaceDN w:val="0"/>
        <w:spacing w:after="0" w:line="240" w:lineRule="auto"/>
        <w:jc w:val="center"/>
        <w:rPr>
          <w:rFonts w:ascii="Times New Roman" w:eastAsia="Times New Roman" w:hAnsi="Times New Roman" w:cs="Times New Roman"/>
          <w:sz w:val="32"/>
          <w:szCs w:val="32"/>
        </w:rPr>
      </w:pPr>
      <w:r w:rsidRPr="00B37583">
        <w:rPr>
          <w:rFonts w:ascii="Times New Roman" w:hAnsi="Times New Roman" w:cs="Times New Roman"/>
          <w:sz w:val="32"/>
          <w:szCs w:val="32"/>
        </w:rPr>
        <w:t>БРЕНД-МЕНЕДЖМЕНТ ЯК ІНДИКАТОР ЕФЕКТИВНОСТІ СУЧАСНОГО ПІДПРИЄМСТВА</w:t>
      </w:r>
    </w:p>
    <w:p w:rsidR="009A67BE" w:rsidRDefault="009A67BE" w:rsidP="005B431F">
      <w:pPr>
        <w:widowControl w:val="0"/>
        <w:autoSpaceDE w:val="0"/>
        <w:autoSpaceDN w:val="0"/>
        <w:spacing w:after="0" w:line="240" w:lineRule="auto"/>
        <w:jc w:val="center"/>
        <w:rPr>
          <w:rFonts w:ascii="Times New Roman" w:eastAsia="Times New Roman" w:hAnsi="Times New Roman" w:cs="Times New Roman"/>
          <w:sz w:val="28"/>
          <w:szCs w:val="28"/>
        </w:rPr>
      </w:pP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 Маркетинг</w:t>
      </w: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 Управління і адміністрування</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Автореферат на</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здобуття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другого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(магістерського)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рівня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вищої</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4"/>
          <w:szCs w:val="28"/>
        </w:rPr>
      </w:pPr>
    </w:p>
    <w:p w:rsidR="00EF084F" w:rsidRPr="00EF084F" w:rsidRDefault="00EF084F" w:rsidP="005B431F">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Івано-Франківськ</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20</w:t>
      </w:r>
      <w:r>
        <w:rPr>
          <w:rFonts w:ascii="Times New Roman" w:eastAsia="Times New Roman" w:hAnsi="Times New Roman" w:cs="Times New Roman"/>
          <w:sz w:val="28"/>
          <w:szCs w:val="28"/>
          <w:u w:val="single"/>
        </w:rPr>
        <w:t>22</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rPr>
        <w:sectPr w:rsidR="00EF084F" w:rsidRPr="00EF084F" w:rsidSect="00407895">
          <w:headerReference w:type="default" r:id="rId8"/>
          <w:pgSz w:w="11910" w:h="16840"/>
          <w:pgMar w:top="1134" w:right="567" w:bottom="1134" w:left="1701" w:header="0" w:footer="0" w:gutter="0"/>
          <w:pgNumType w:start="1"/>
          <w:cols w:space="720"/>
          <w:titlePg/>
          <w:docGrid w:linePitch="299"/>
        </w:sect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16"/>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5"/>
          <w:szCs w:val="28"/>
        </w:rPr>
      </w:pPr>
    </w:p>
    <w:p w:rsidR="00EF084F" w:rsidRPr="00EF084F" w:rsidRDefault="00EF084F" w:rsidP="005B431F">
      <w:pPr>
        <w:widowControl w:val="0"/>
        <w:autoSpaceDE w:val="0"/>
        <w:autoSpaceDN w:val="0"/>
        <w:spacing w:after="0" w:line="357"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робота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виконана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w:t>
      </w:r>
      <w:r w:rsidRPr="00EF084F">
        <w:rPr>
          <w:rFonts w:ascii="Times New Roman" w:eastAsia="Times New Roman" w:hAnsi="Times New Roman" w:cs="Times New Roman"/>
          <w:spacing w:val="19"/>
          <w:sz w:val="28"/>
          <w:szCs w:val="28"/>
        </w:rPr>
        <w:t xml:space="preserve"> </w:t>
      </w:r>
      <w:r w:rsidRPr="00EF084F">
        <w:rPr>
          <w:rFonts w:ascii="Times New Roman" w:eastAsia="Times New Roman" w:hAnsi="Times New Roman" w:cs="Times New Roman"/>
          <w:sz w:val="28"/>
          <w:szCs w:val="28"/>
        </w:rPr>
        <w:t>Прикарпатському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національному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університеті</w:t>
      </w:r>
      <w:r w:rsidRPr="00EF084F">
        <w:rPr>
          <w:rFonts w:ascii="Times New Roman" w:eastAsia="Times New Roman" w:hAnsi="Times New Roman" w:cs="Times New Roman"/>
          <w:spacing w:val="14"/>
          <w:sz w:val="28"/>
          <w:szCs w:val="28"/>
        </w:rPr>
        <w:t xml:space="preserve"> </w:t>
      </w:r>
      <w:r w:rsidRPr="00EF084F">
        <w:rPr>
          <w:rFonts w:ascii="Times New Roman" w:eastAsia="Times New Roman" w:hAnsi="Times New Roman" w:cs="Times New Roman"/>
          <w:sz w:val="28"/>
          <w:szCs w:val="28"/>
        </w:rPr>
        <w:t>імені</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Василя Стефаника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4"/>
          <w:szCs w:val="28"/>
        </w:rPr>
      </w:pPr>
    </w:p>
    <w:p w:rsidR="00EF084F" w:rsidRPr="00EF084F" w:rsidRDefault="00EF084F" w:rsidP="005B431F">
      <w:pPr>
        <w:widowControl w:val="0"/>
        <w:tabs>
          <w:tab w:val="left" w:pos="984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Науковий</w:t>
      </w:r>
      <w:r w:rsidRPr="00EF084F">
        <w:rPr>
          <w:rFonts w:ascii="Times New Roman" w:eastAsia="Times New Roman" w:hAnsi="Times New Roman" w:cs="Times New Roman"/>
          <w:spacing w:val="-6"/>
          <w:sz w:val="28"/>
          <w:szCs w:val="28"/>
        </w:rPr>
        <w:t xml:space="preserve"> </w:t>
      </w:r>
      <w:r w:rsidRPr="00EF084F">
        <w:rPr>
          <w:rFonts w:ascii="Times New Roman" w:eastAsia="Times New Roman" w:hAnsi="Times New Roman" w:cs="Times New Roman"/>
          <w:sz w:val="28"/>
          <w:szCs w:val="28"/>
        </w:rPr>
        <w:t>керівник</w:t>
      </w:r>
      <w:r w:rsidR="009A67BE">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rPr>
        <w:t xml:space="preserve"> </w:t>
      </w:r>
      <w:r w:rsidRPr="00EF084F">
        <w:rPr>
          <w:rFonts w:ascii="Times New Roman" w:eastAsia="Times New Roman" w:hAnsi="Times New Roman" w:cs="Times New Roman"/>
          <w:sz w:val="28"/>
          <w:szCs w:val="28"/>
          <w:u w:val="single"/>
        </w:rPr>
        <w:t xml:space="preserve"> </w:t>
      </w:r>
      <w:r w:rsidR="009A67BE">
        <w:rPr>
          <w:rFonts w:ascii="Times New Roman" w:eastAsia="Times New Roman" w:hAnsi="Times New Roman" w:cs="Times New Roman"/>
          <w:sz w:val="28"/>
          <w:szCs w:val="28"/>
          <w:u w:val="single"/>
        </w:rPr>
        <w:t>кандидат економічних наук, доцент Гречаник Наталія Юріївна, доцент кафедри менеджменту і маркетингу</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батькові, місце</w:t>
      </w:r>
      <w:r w:rsidRPr="00EF084F">
        <w:rPr>
          <w:rFonts w:ascii="Times New Roman" w:eastAsia="Times New Roman" w:hAnsi="Times New Roman" w:cs="Times New Roman"/>
          <w:spacing w:val="-2"/>
          <w:sz w:val="20"/>
        </w:rPr>
        <w:t xml:space="preserve"> </w:t>
      </w:r>
      <w:r w:rsidRPr="00EF084F">
        <w:rPr>
          <w:rFonts w:ascii="Times New Roman" w:eastAsia="Times New Roman" w:hAnsi="Times New Roman" w:cs="Times New Roman"/>
          <w:sz w:val="20"/>
        </w:rPr>
        <w:t>роботи,</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tabs>
          <w:tab w:val="left" w:pos="990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Рецензенти</w:t>
      </w:r>
      <w:r w:rsidR="009A67BE" w:rsidRPr="009A67BE">
        <w:rPr>
          <w:rFonts w:ascii="Times New Roman" w:eastAsia="Times New Roman" w:hAnsi="Times New Roman" w:cs="Times New Roman"/>
          <w:sz w:val="28"/>
          <w:szCs w:val="28"/>
          <w:u w:val="single"/>
        </w:rPr>
        <w:t xml:space="preserve"> </w:t>
      </w:r>
      <w:r w:rsidR="009A67BE">
        <w:rPr>
          <w:rFonts w:ascii="Times New Roman" w:eastAsia="Times New Roman" w:hAnsi="Times New Roman" w:cs="Times New Roman"/>
          <w:sz w:val="28"/>
          <w:szCs w:val="28"/>
          <w:u w:val="single"/>
        </w:rPr>
        <w:t xml:space="preserve">кандидат економічних наук, доцент </w:t>
      </w:r>
      <w:proofErr w:type="spellStart"/>
      <w:r w:rsidR="009A67BE">
        <w:rPr>
          <w:rFonts w:ascii="Times New Roman" w:eastAsia="Times New Roman" w:hAnsi="Times New Roman" w:cs="Times New Roman"/>
          <w:sz w:val="28"/>
          <w:szCs w:val="28"/>
          <w:u w:val="single"/>
        </w:rPr>
        <w:t>Плець</w:t>
      </w:r>
      <w:proofErr w:type="spellEnd"/>
      <w:r w:rsidR="009A67BE">
        <w:rPr>
          <w:rFonts w:ascii="Times New Roman" w:eastAsia="Times New Roman" w:hAnsi="Times New Roman" w:cs="Times New Roman"/>
          <w:sz w:val="28"/>
          <w:szCs w:val="28"/>
          <w:u w:val="single"/>
        </w:rPr>
        <w:t xml:space="preserve"> Іван Іванович, доцент кафедри фінансів</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 батькові,</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місце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роботи, 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6"/>
          <w:szCs w:val="28"/>
        </w:rPr>
      </w:pPr>
    </w:p>
    <w:p w:rsidR="00EF084F" w:rsidRPr="00EF084F" w:rsidRDefault="00EF084F" w:rsidP="005B431F">
      <w:pPr>
        <w:widowControl w:val="0"/>
        <w:tabs>
          <w:tab w:val="left" w:pos="2886"/>
          <w:tab w:val="left" w:pos="4841"/>
          <w:tab w:val="left" w:pos="5677"/>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Захист</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відбудеться</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22</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 xml:space="preserve">грудня </w:t>
      </w:r>
      <w:r w:rsidRPr="00EF084F">
        <w:rPr>
          <w:rFonts w:ascii="Times New Roman" w:eastAsia="Times New Roman" w:hAnsi="Times New Roman" w:cs="Times New Roman"/>
          <w:sz w:val="28"/>
          <w:szCs w:val="28"/>
        </w:rPr>
        <w:t>20</w:t>
      </w:r>
      <w:r w:rsidR="009024AC">
        <w:rPr>
          <w:rFonts w:ascii="Times New Roman" w:eastAsia="Times New Roman" w:hAnsi="Times New Roman" w:cs="Times New Roman"/>
          <w:sz w:val="28"/>
          <w:szCs w:val="28"/>
        </w:rPr>
        <w:t xml:space="preserve">22 </w:t>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8"/>
          <w:szCs w:val="28"/>
        </w:rPr>
      </w:pPr>
    </w:p>
    <w:p w:rsidR="00EF084F" w:rsidRPr="00EF084F" w:rsidRDefault="00EF084F" w:rsidP="005B431F">
      <w:pPr>
        <w:widowControl w:val="0"/>
        <w:tabs>
          <w:tab w:val="left" w:pos="5107"/>
          <w:tab w:val="left" w:pos="6922"/>
          <w:tab w:val="left" w:pos="7762"/>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Дипломну</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роботу надано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до захисту</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20</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2"/>
          <w:szCs w:val="28"/>
        </w:rPr>
      </w:pPr>
    </w:p>
    <w:p w:rsidR="00EF084F" w:rsidRPr="00EF084F" w:rsidRDefault="00EF084F" w:rsidP="005B431F">
      <w:pPr>
        <w:widowControl w:val="0"/>
        <w:tabs>
          <w:tab w:val="left" w:pos="3656"/>
          <w:tab w:val="left" w:pos="5401"/>
          <w:tab w:val="left" w:pos="6488"/>
          <w:tab w:val="left" w:pos="9073"/>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Завідувач</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кафедри</w:t>
      </w:r>
      <w:r w:rsidRPr="00EF084F">
        <w:rPr>
          <w:rFonts w:ascii="Times New Roman" w:eastAsia="Times New Roman" w:hAnsi="Times New Roman" w:cs="Times New Roman"/>
          <w:sz w:val="28"/>
          <w:szCs w:val="28"/>
        </w:rPr>
        <w:tab/>
      </w:r>
      <w:r w:rsidRPr="00EF084F">
        <w:rPr>
          <w:rFonts w:ascii="Times New Roman" w:eastAsia="Times New Roman" w:hAnsi="Times New Roman" w:cs="Times New Roman"/>
          <w:sz w:val="28"/>
          <w:szCs w:val="28"/>
          <w:u w:val="single"/>
        </w:rPr>
        <w:t xml:space="preserve"> </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ab/>
      </w:r>
      <w:r w:rsidR="009024AC" w:rsidRPr="009024AC">
        <w:rPr>
          <w:rFonts w:ascii="Times New Roman" w:eastAsia="Times New Roman" w:hAnsi="Times New Roman" w:cs="Times New Roman"/>
          <w:sz w:val="28"/>
          <w:szCs w:val="28"/>
          <w:u w:val="single"/>
        </w:rPr>
        <w:t xml:space="preserve">Михайло </w:t>
      </w:r>
      <w:r w:rsidR="009024AC">
        <w:rPr>
          <w:rFonts w:ascii="Times New Roman" w:eastAsia="Times New Roman" w:hAnsi="Times New Roman" w:cs="Times New Roman"/>
          <w:sz w:val="28"/>
          <w:szCs w:val="28"/>
          <w:u w:val="single"/>
        </w:rPr>
        <w:t xml:space="preserve">РОМАНЮК </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(підпис)</w:t>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Pr="00EF084F">
        <w:rPr>
          <w:rFonts w:ascii="Times New Roman" w:eastAsia="Times New Roman" w:hAnsi="Times New Roman" w:cs="Times New Roman"/>
          <w:spacing w:val="-5"/>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та прізвище)</w:t>
      </w:r>
    </w:p>
    <w:p w:rsidR="00EE0B63" w:rsidRDefault="00EE0B63" w:rsidP="005B431F">
      <w:pPr>
        <w:spacing w:after="0"/>
      </w:pPr>
    </w:p>
    <w:p w:rsidR="006C4B3A" w:rsidRDefault="006C4B3A" w:rsidP="005B431F">
      <w:pPr>
        <w:spacing w:after="0"/>
      </w:pPr>
    </w:p>
    <w:p w:rsidR="006C4B3A" w:rsidRDefault="006C4B3A" w:rsidP="005B431F">
      <w:pPr>
        <w:spacing w:after="0"/>
      </w:pPr>
      <w:r>
        <w:br w:type="page"/>
      </w:r>
    </w:p>
    <w:p w:rsidR="006C4B3A" w:rsidRPr="006C4B3A" w:rsidRDefault="006C4B3A" w:rsidP="005B431F">
      <w:pPr>
        <w:spacing w:after="0"/>
        <w:jc w:val="center"/>
        <w:rPr>
          <w:rFonts w:ascii="Times New Roman" w:hAnsi="Times New Roman" w:cs="Times New Roman"/>
          <w:sz w:val="28"/>
          <w:szCs w:val="28"/>
        </w:rPr>
      </w:pPr>
      <w:r w:rsidRPr="006C4B3A">
        <w:rPr>
          <w:rFonts w:ascii="Times New Roman" w:hAnsi="Times New Roman" w:cs="Times New Roman"/>
          <w:sz w:val="28"/>
          <w:szCs w:val="28"/>
        </w:rPr>
        <w:lastRenderedPageBreak/>
        <w:t>ЗМІСТ</w:t>
      </w:r>
    </w:p>
    <w:tbl>
      <w:tblPr>
        <w:tblStyle w:val="1"/>
        <w:tblpPr w:leftFromText="180" w:rightFromText="180" w:vertAnchor="page" w:horzAnchor="margin" w:tblpY="19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ВСТУП</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3</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РОЗДІЛ 1. ТEOPEТИЧНI OCHOВИ БРЕНД-МЕНЕДЖМЕНТУ НА ПІДПРИЄМСТВІ</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6</w:t>
            </w:r>
          </w:p>
        </w:tc>
      </w:tr>
      <w:tr w:rsidR="001E246B" w:rsidRPr="001E246B" w:rsidTr="001E246B">
        <w:tc>
          <w:tcPr>
            <w:tcW w:w="8642" w:type="dxa"/>
            <w:hideMark/>
          </w:tcPr>
          <w:p w:rsidR="001E246B" w:rsidRPr="001E246B" w:rsidRDefault="001E246B" w:rsidP="001E246B">
            <w:pPr>
              <w:keepNext/>
              <w:spacing w:line="360" w:lineRule="auto"/>
              <w:outlineLvl w:val="1"/>
              <w:rPr>
                <w:rFonts w:ascii="Times New Roman" w:eastAsia="Times New Roman" w:hAnsi="Times New Roman"/>
                <w:bCs/>
                <w:sz w:val="28"/>
                <w:szCs w:val="28"/>
                <w:lang w:eastAsia="ru-RU"/>
              </w:rPr>
            </w:pPr>
            <w:bookmarkStart w:id="1" w:name="_Toc26863469"/>
            <w:r w:rsidRPr="001E246B">
              <w:rPr>
                <w:rFonts w:ascii="Times New Roman" w:eastAsia="Times New Roman" w:hAnsi="Times New Roman"/>
                <w:bCs/>
                <w:sz w:val="28"/>
                <w:szCs w:val="28"/>
                <w:lang w:eastAsia="ru-RU"/>
              </w:rPr>
              <w:t>1.1. Сутність і значення бренду в діяльності підприємства</w:t>
            </w:r>
            <w:bookmarkEnd w:id="1"/>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6</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1.2. Суть, поняття та розвиток бренд-менеджменту</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15</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1.3. Сучасний концептуальний підхід до системи бренд-менеджменту</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23</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Висновки до розділу 1</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31</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РОЗДІЛ 2. АНАЛІЗ УПРАВЛІННЯ БРЕНДОМ ПІДПРИЄМСТВА ПП «Ніка КТБ»</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32</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2.1. Організаційна характеристика ПП «Ніка КТБ»</w:t>
            </w:r>
            <w:r w:rsidRPr="0030710F">
              <w:rPr>
                <w:rFonts w:ascii="Times New Roman" w:hAnsi="Times New Roman"/>
                <w:sz w:val="28"/>
                <w:szCs w:val="28"/>
                <w:lang w:val="ru-RU"/>
              </w:rPr>
              <w:t xml:space="preserve"> </w:t>
            </w:r>
            <w:r w:rsidRPr="001E246B">
              <w:rPr>
                <w:rFonts w:ascii="Times New Roman" w:hAnsi="Times New Roman"/>
                <w:sz w:val="28"/>
                <w:szCs w:val="28"/>
              </w:rPr>
              <w:t xml:space="preserve">та місце </w:t>
            </w:r>
            <w:r w:rsidRPr="0030710F">
              <w:rPr>
                <w:rFonts w:ascii="Times New Roman" w:hAnsi="Times New Roman"/>
                <w:sz w:val="28"/>
                <w:szCs w:val="28"/>
                <w:lang w:val="ru-RU"/>
              </w:rPr>
              <w:t xml:space="preserve">його </w:t>
            </w:r>
            <w:r w:rsidRPr="001E246B">
              <w:rPr>
                <w:rFonts w:ascii="Times New Roman" w:hAnsi="Times New Roman"/>
                <w:sz w:val="28"/>
                <w:szCs w:val="28"/>
              </w:rPr>
              <w:t>нематеріальних активів серед брендів</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32</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2.</w:t>
            </w:r>
            <w:r w:rsidRPr="0030710F">
              <w:rPr>
                <w:rFonts w:ascii="Times New Roman" w:hAnsi="Times New Roman"/>
                <w:sz w:val="28"/>
                <w:szCs w:val="28"/>
                <w:lang w:val="ru-RU"/>
              </w:rPr>
              <w:t>2</w:t>
            </w:r>
            <w:r w:rsidRPr="001E246B">
              <w:rPr>
                <w:rFonts w:ascii="Times New Roman" w:hAnsi="Times New Roman"/>
                <w:sz w:val="28"/>
                <w:szCs w:val="28"/>
              </w:rPr>
              <w:t xml:space="preserve">.  </w:t>
            </w:r>
            <w:r w:rsidRPr="001E246B">
              <w:rPr>
                <w:rFonts w:ascii="Times New Roman" w:eastAsia="Times New Roman" w:hAnsi="Times New Roman"/>
                <w:bCs/>
                <w:sz w:val="28"/>
                <w:szCs w:val="28"/>
                <w:lang w:eastAsia="ru-RU"/>
              </w:rPr>
              <w:t>Аналіз бренду підприємства і його просування на ринку</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42</w:t>
            </w:r>
          </w:p>
        </w:tc>
      </w:tr>
      <w:tr w:rsidR="001E246B" w:rsidRPr="001E246B" w:rsidTr="001E246B">
        <w:tc>
          <w:tcPr>
            <w:tcW w:w="8642" w:type="dxa"/>
            <w:hideMark/>
          </w:tcPr>
          <w:p w:rsidR="001E246B" w:rsidRPr="001E246B" w:rsidRDefault="001E246B" w:rsidP="001E246B">
            <w:pPr>
              <w:keepNext/>
              <w:spacing w:line="360" w:lineRule="auto"/>
              <w:outlineLvl w:val="1"/>
              <w:rPr>
                <w:rFonts w:ascii="Times New Roman" w:eastAsia="Times New Roman" w:hAnsi="Times New Roman"/>
                <w:bCs/>
                <w:sz w:val="28"/>
                <w:szCs w:val="28"/>
                <w:lang w:eastAsia="ru-RU"/>
              </w:rPr>
            </w:pPr>
            <w:bookmarkStart w:id="2" w:name="_Toc26863476"/>
            <w:r w:rsidRPr="001E246B">
              <w:rPr>
                <w:rFonts w:ascii="Times New Roman" w:eastAsia="Times New Roman" w:hAnsi="Times New Roman"/>
                <w:bCs/>
                <w:sz w:val="28"/>
                <w:szCs w:val="28"/>
                <w:lang w:eastAsia="ru-RU"/>
              </w:rPr>
              <w:t>2.</w:t>
            </w:r>
            <w:r w:rsidRPr="001E246B">
              <w:rPr>
                <w:rFonts w:ascii="Times New Roman" w:eastAsia="Times New Roman" w:hAnsi="Times New Roman"/>
                <w:bCs/>
                <w:sz w:val="28"/>
                <w:szCs w:val="28"/>
                <w:lang w:val="ru-RU" w:eastAsia="ru-RU"/>
              </w:rPr>
              <w:t>3</w:t>
            </w:r>
            <w:r w:rsidRPr="001E246B">
              <w:rPr>
                <w:rFonts w:ascii="Times New Roman" w:eastAsia="Times New Roman" w:hAnsi="Times New Roman"/>
                <w:bCs/>
                <w:sz w:val="28"/>
                <w:szCs w:val="28"/>
                <w:lang w:eastAsia="ru-RU"/>
              </w:rPr>
              <w:t>. </w:t>
            </w:r>
            <w:bookmarkEnd w:id="2"/>
            <w:r w:rsidRPr="001E246B">
              <w:rPr>
                <w:rFonts w:ascii="Times New Roman" w:hAnsi="Times New Roman"/>
                <w:sz w:val="28"/>
                <w:szCs w:val="28"/>
              </w:rPr>
              <w:t xml:space="preserve"> Аналіз технологій </w:t>
            </w:r>
            <w:proofErr w:type="spellStart"/>
            <w:r w:rsidRPr="001E246B">
              <w:rPr>
                <w:rFonts w:ascii="Times New Roman" w:hAnsi="Times New Roman"/>
                <w:sz w:val="28"/>
                <w:szCs w:val="28"/>
              </w:rPr>
              <w:t>брендингу</w:t>
            </w:r>
            <w:proofErr w:type="spellEnd"/>
            <w:r w:rsidRPr="001E246B">
              <w:rPr>
                <w:rFonts w:ascii="Times New Roman" w:hAnsi="Times New Roman"/>
                <w:sz w:val="28"/>
                <w:szCs w:val="28"/>
              </w:rPr>
              <w:t xml:space="preserve"> торговельного підприємства</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49</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Висновки до розділу 2</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57</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РОЗДІЛ 3. ШЛЯХИ ВДОСКОНАЛЕННЯ БРЕНД-МЕНЕДЖМЕНТУ ЯК ІНДИКАТОРА ЕФЕКТИВНОСТІ СУЧАСНОГО ПІДПРИЄМСТВА</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59</w:t>
            </w:r>
          </w:p>
        </w:tc>
      </w:tr>
      <w:tr w:rsidR="001E246B" w:rsidRPr="001E246B" w:rsidTr="001E246B">
        <w:trPr>
          <w:trHeight w:val="800"/>
        </w:trPr>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3.</w:t>
            </w:r>
            <w:r w:rsidRPr="0030710F">
              <w:rPr>
                <w:rFonts w:ascii="Times New Roman" w:hAnsi="Times New Roman"/>
                <w:sz w:val="28"/>
                <w:szCs w:val="28"/>
                <w:lang w:val="ru-RU"/>
              </w:rPr>
              <w:t>1</w:t>
            </w:r>
            <w:r w:rsidRPr="001E246B">
              <w:rPr>
                <w:rFonts w:ascii="Times New Roman" w:hAnsi="Times New Roman"/>
                <w:sz w:val="28"/>
                <w:szCs w:val="28"/>
              </w:rPr>
              <w:t>. Бренд-орієнтоване управління у підвищенні конкурентоспроможності підприємства</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59</w:t>
            </w:r>
          </w:p>
        </w:tc>
      </w:tr>
      <w:tr w:rsidR="001E246B" w:rsidRPr="001E246B" w:rsidTr="001E246B">
        <w:trPr>
          <w:trHeight w:val="597"/>
        </w:trPr>
        <w:tc>
          <w:tcPr>
            <w:tcW w:w="8642" w:type="dxa"/>
            <w:hideMark/>
          </w:tcPr>
          <w:p w:rsidR="001E246B" w:rsidRPr="001E246B" w:rsidRDefault="001E246B" w:rsidP="001E246B">
            <w:pPr>
              <w:keepNext/>
              <w:spacing w:line="360" w:lineRule="auto"/>
              <w:outlineLvl w:val="1"/>
              <w:rPr>
                <w:rFonts w:ascii="Times New Roman" w:eastAsia="Times New Roman" w:hAnsi="Times New Roman"/>
                <w:bCs/>
                <w:sz w:val="28"/>
                <w:szCs w:val="28"/>
                <w:lang w:val="ru-RU" w:eastAsia="ru-RU"/>
              </w:rPr>
            </w:pPr>
            <w:bookmarkStart w:id="3" w:name="_Toc26863479"/>
            <w:r w:rsidRPr="001E246B">
              <w:rPr>
                <w:rFonts w:ascii="Times New Roman" w:eastAsia="Times New Roman" w:hAnsi="Times New Roman"/>
                <w:bCs/>
                <w:sz w:val="28"/>
                <w:szCs w:val="28"/>
                <w:lang w:eastAsia="ru-RU"/>
              </w:rPr>
              <w:t>3.2 Стратегія розробки і управління брендом підприємства</w:t>
            </w:r>
            <w:bookmarkEnd w:id="3"/>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69</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 xml:space="preserve">3.3. Удосконалення комбінованого бренд-менеджменту і маркетингових досліджень </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80</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Висновки до розділу 3</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87</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 xml:space="preserve">ВИСНОВКИ </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90</w:t>
            </w:r>
          </w:p>
        </w:tc>
      </w:tr>
      <w:tr w:rsidR="001E246B" w:rsidRPr="001E246B" w:rsidTr="001E246B">
        <w:tc>
          <w:tcPr>
            <w:tcW w:w="8642" w:type="dxa"/>
            <w:hideMark/>
          </w:tcPr>
          <w:p w:rsidR="001E246B" w:rsidRPr="001E246B" w:rsidRDefault="001E246B" w:rsidP="001E246B">
            <w:pPr>
              <w:spacing w:line="360" w:lineRule="auto"/>
              <w:jc w:val="both"/>
              <w:rPr>
                <w:rFonts w:ascii="Times New Roman" w:hAnsi="Times New Roman"/>
                <w:sz w:val="28"/>
                <w:szCs w:val="28"/>
              </w:rPr>
            </w:pPr>
            <w:r w:rsidRPr="001E246B">
              <w:rPr>
                <w:rFonts w:ascii="Times New Roman" w:hAnsi="Times New Roman"/>
                <w:sz w:val="28"/>
                <w:szCs w:val="28"/>
              </w:rPr>
              <w:t>СПИСОК ВИКОРИСТАНИХ ДЖЕРЕЛ</w:t>
            </w:r>
          </w:p>
        </w:tc>
        <w:tc>
          <w:tcPr>
            <w:tcW w:w="987" w:type="dxa"/>
            <w:hideMark/>
          </w:tcPr>
          <w:p w:rsidR="001E246B" w:rsidRPr="001E246B" w:rsidRDefault="001E246B" w:rsidP="001E246B">
            <w:pPr>
              <w:spacing w:line="360" w:lineRule="auto"/>
              <w:rPr>
                <w:rFonts w:ascii="Times New Roman" w:hAnsi="Times New Roman"/>
                <w:sz w:val="28"/>
                <w:szCs w:val="28"/>
              </w:rPr>
            </w:pPr>
            <w:r w:rsidRPr="001E246B">
              <w:rPr>
                <w:rFonts w:ascii="Times New Roman" w:hAnsi="Times New Roman"/>
                <w:sz w:val="28"/>
                <w:szCs w:val="28"/>
              </w:rPr>
              <w:t>94</w:t>
            </w:r>
          </w:p>
        </w:tc>
      </w:tr>
    </w:tbl>
    <w:p w:rsidR="002142F7" w:rsidRDefault="002142F7" w:rsidP="005B431F">
      <w:pPr>
        <w:spacing w:after="0"/>
      </w:pPr>
    </w:p>
    <w:p w:rsidR="002142F7" w:rsidRDefault="002142F7" w:rsidP="005B431F">
      <w:pPr>
        <w:spacing w:after="0"/>
      </w:pPr>
      <w:r>
        <w:br w:type="page"/>
      </w:r>
    </w:p>
    <w:p w:rsidR="002142F7" w:rsidRPr="002142F7" w:rsidRDefault="002142F7" w:rsidP="005B431F">
      <w:pPr>
        <w:widowControl w:val="0"/>
        <w:autoSpaceDE w:val="0"/>
        <w:autoSpaceDN w:val="0"/>
        <w:spacing w:after="0" w:line="360" w:lineRule="auto"/>
        <w:jc w:val="center"/>
        <w:rPr>
          <w:rFonts w:ascii="Times New Roman" w:eastAsia="Times New Roman" w:hAnsi="Times New Roman" w:cs="Times New Roman"/>
          <w:b/>
          <w:sz w:val="28"/>
        </w:rPr>
      </w:pPr>
      <w:r w:rsidRPr="002142F7">
        <w:rPr>
          <w:rFonts w:ascii="Times New Roman" w:eastAsia="Times New Roman" w:hAnsi="Times New Roman" w:cs="Times New Roman"/>
          <w:b/>
          <w:sz w:val="28"/>
        </w:rPr>
        <w:lastRenderedPageBreak/>
        <w:t>ЗАГАЛЬНА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ХАРАКТЕРИСТИКА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РОБОТИ</w:t>
      </w:r>
    </w:p>
    <w:p w:rsidR="001772A7" w:rsidRDefault="002142F7" w:rsidP="001772A7">
      <w:pPr>
        <w:spacing w:after="0" w:line="360" w:lineRule="auto"/>
        <w:ind w:firstLine="708"/>
        <w:jc w:val="both"/>
        <w:rPr>
          <w:rFonts w:ascii="Times New Roman" w:eastAsia="Times New Roman" w:hAnsi="Times New Roman" w:cs="Times New Roman"/>
          <w:sz w:val="28"/>
          <w:szCs w:val="28"/>
          <w:lang w:eastAsia="uk-UA"/>
        </w:rPr>
      </w:pPr>
      <w:r w:rsidRPr="001772A7">
        <w:rPr>
          <w:rFonts w:ascii="Times New Roman" w:hAnsi="Times New Roman" w:cs="Times New Roman"/>
          <w:b/>
          <w:bCs/>
          <w:sz w:val="28"/>
          <w:szCs w:val="28"/>
        </w:rPr>
        <w:t>Актуальність теми.</w:t>
      </w:r>
      <w:r w:rsidRPr="00C14071">
        <w:rPr>
          <w:b/>
          <w:bCs/>
          <w:sz w:val="28"/>
          <w:szCs w:val="28"/>
        </w:rPr>
        <w:t xml:space="preserve"> </w:t>
      </w:r>
      <w:r w:rsidR="001772A7">
        <w:rPr>
          <w:rFonts w:ascii="Times New Roman" w:eastAsia="Times New Roman" w:hAnsi="Times New Roman" w:cs="Times New Roman"/>
          <w:sz w:val="28"/>
          <w:szCs w:val="28"/>
          <w:lang w:eastAsia="uk-UA"/>
        </w:rPr>
        <w:t xml:space="preserve">У сучасних умовах ведення бізнесу конкуренція змушує виробників використовувати різноманітні механізми та засоби задля покращення своєї роботи. Одним із елементів зміцнення ринкових позицій та підвищення конкурентоспроможності підприємства на внутрішньому та зовнішньому ринках є ефективне використання інструментів </w:t>
      </w:r>
      <w:proofErr w:type="spellStart"/>
      <w:r w:rsidR="001772A7">
        <w:rPr>
          <w:rFonts w:ascii="Times New Roman" w:eastAsia="Times New Roman" w:hAnsi="Times New Roman" w:cs="Times New Roman"/>
          <w:sz w:val="28"/>
          <w:szCs w:val="28"/>
          <w:lang w:eastAsia="uk-UA"/>
        </w:rPr>
        <w:t>брендингу</w:t>
      </w:r>
      <w:proofErr w:type="spellEnd"/>
      <w:r w:rsidR="001772A7">
        <w:rPr>
          <w:rFonts w:ascii="Times New Roman" w:eastAsia="Times New Roman" w:hAnsi="Times New Roman" w:cs="Times New Roman"/>
          <w:sz w:val="28"/>
          <w:szCs w:val="28"/>
          <w:lang w:eastAsia="uk-UA"/>
        </w:rPr>
        <w:t xml:space="preserve"> – бренд-менеджмент.</w:t>
      </w:r>
    </w:p>
    <w:p w:rsidR="001772A7" w:rsidRDefault="001772A7" w:rsidP="001772A7">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Причина підвищеної уваги у всьому світі до питань формування та управління брендом полягає в тому, що відомий товарний знак стає необхідною умовою для підтримки фірмою стабільних позицій на ринку та фактором її конкурентоспроможності.</w:t>
      </w:r>
    </w:p>
    <w:p w:rsidR="001772A7" w:rsidRDefault="001772A7" w:rsidP="001772A7">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Сучасний бренд є важливим елементом корпоративної діяльності, символом комерційної діяльності, займає важливе місце в підсвідомості споживачів, викликає цілий набір асоціацій та образів. На відміну від товарів, бренди не формуються на виробництві, а створюються та існують у свідомості споживачів, забезпечуючи емоційний зв’язок між їх сприйняттям і функцією продукту.</w:t>
      </w:r>
    </w:p>
    <w:p w:rsidR="001772A7" w:rsidRDefault="00EE7B86" w:rsidP="005B431F">
      <w:pPr>
        <w:pStyle w:val="Default"/>
        <w:spacing w:line="360" w:lineRule="auto"/>
        <w:ind w:firstLine="709"/>
        <w:jc w:val="both"/>
        <w:rPr>
          <w:sz w:val="28"/>
          <w:szCs w:val="28"/>
        </w:rPr>
      </w:pPr>
      <w:r>
        <w:rPr>
          <w:b/>
          <w:bCs/>
          <w:sz w:val="28"/>
          <w:szCs w:val="28"/>
        </w:rPr>
        <w:t xml:space="preserve">Мета дослідження. </w:t>
      </w:r>
      <w:r w:rsidR="001772A7" w:rsidRPr="001772A7">
        <w:rPr>
          <w:sz w:val="28"/>
          <w:szCs w:val="28"/>
        </w:rPr>
        <w:t>Метою роботи є вироблення теоретичних положень і практичних рекомендацій щодо визначення бренд-менеджменту як індикатора ефективності сучасного підприємства та стратегії управління брендом в теперішніх умовах.</w:t>
      </w:r>
    </w:p>
    <w:p w:rsidR="001772A7" w:rsidRPr="0030710F" w:rsidRDefault="001772A7" w:rsidP="001772A7">
      <w:pPr>
        <w:spacing w:after="0" w:line="360" w:lineRule="auto"/>
        <w:ind w:firstLine="708"/>
        <w:jc w:val="both"/>
        <w:rPr>
          <w:rFonts w:ascii="Times New Roman" w:eastAsia="Times New Roman" w:hAnsi="Times New Roman" w:cs="Times New Roman"/>
          <w:sz w:val="28"/>
          <w:szCs w:val="28"/>
          <w:lang w:eastAsia="uk-UA"/>
        </w:rPr>
      </w:pPr>
      <w:r w:rsidRPr="001772A7">
        <w:rPr>
          <w:rFonts w:ascii="Times New Roman" w:eastAsia="Times New Roman" w:hAnsi="Times New Roman" w:cs="Times New Roman"/>
          <w:b/>
          <w:sz w:val="28"/>
          <w:szCs w:val="28"/>
          <w:lang w:eastAsia="uk-UA"/>
        </w:rPr>
        <w:t>Об’єкт дослідження</w:t>
      </w:r>
      <w:r w:rsidRPr="001772A7">
        <w:rPr>
          <w:rFonts w:ascii="Times New Roman" w:eastAsia="Times New Roman" w:hAnsi="Times New Roman" w:cs="Times New Roman"/>
          <w:sz w:val="28"/>
          <w:szCs w:val="28"/>
          <w:lang w:eastAsia="uk-UA"/>
        </w:rPr>
        <w:t xml:space="preserve"> є маркетингова діяльність кондитерської фабрики П</w:t>
      </w:r>
      <w:proofErr w:type="spellStart"/>
      <w:r w:rsidRPr="001772A7">
        <w:rPr>
          <w:rFonts w:ascii="Times New Roman" w:eastAsia="Times New Roman" w:hAnsi="Times New Roman" w:cs="Times New Roman"/>
          <w:sz w:val="28"/>
          <w:szCs w:val="28"/>
          <w:lang w:eastAsia="uk-UA"/>
        </w:rPr>
        <w:t>П «Ніка </w:t>
      </w:r>
      <w:proofErr w:type="spellEnd"/>
      <w:r w:rsidRPr="001772A7">
        <w:rPr>
          <w:rFonts w:ascii="Times New Roman" w:eastAsia="Times New Roman" w:hAnsi="Times New Roman" w:cs="Times New Roman"/>
          <w:sz w:val="28"/>
          <w:szCs w:val="28"/>
          <w:lang w:eastAsia="uk-UA"/>
        </w:rPr>
        <w:t>КТБ»</w:t>
      </w:r>
      <w:r w:rsidRPr="0030710F">
        <w:rPr>
          <w:rFonts w:ascii="Times New Roman" w:eastAsia="Times New Roman" w:hAnsi="Times New Roman" w:cs="Times New Roman"/>
          <w:sz w:val="28"/>
          <w:szCs w:val="28"/>
          <w:lang w:eastAsia="uk-UA"/>
        </w:rPr>
        <w:t>.</w:t>
      </w:r>
    </w:p>
    <w:p w:rsidR="001772A7" w:rsidRPr="001772A7" w:rsidRDefault="001772A7" w:rsidP="001772A7">
      <w:pPr>
        <w:spacing w:after="0" w:line="360" w:lineRule="auto"/>
        <w:ind w:firstLine="708"/>
        <w:jc w:val="both"/>
        <w:rPr>
          <w:rFonts w:ascii="Times New Roman" w:eastAsia="Times New Roman" w:hAnsi="Times New Roman" w:cs="Times New Roman"/>
          <w:sz w:val="28"/>
          <w:szCs w:val="28"/>
          <w:lang w:eastAsia="uk-UA"/>
        </w:rPr>
      </w:pPr>
      <w:r w:rsidRPr="001772A7">
        <w:rPr>
          <w:rFonts w:ascii="Times New Roman" w:eastAsia="Times New Roman" w:hAnsi="Times New Roman" w:cs="Times New Roman"/>
          <w:b/>
          <w:sz w:val="28"/>
          <w:szCs w:val="28"/>
          <w:lang w:eastAsia="uk-UA"/>
        </w:rPr>
        <w:t>Предметом дослідження</w:t>
      </w:r>
      <w:r w:rsidRPr="001772A7">
        <w:rPr>
          <w:rFonts w:ascii="Times New Roman" w:eastAsia="Times New Roman" w:hAnsi="Times New Roman" w:cs="Times New Roman"/>
          <w:sz w:val="28"/>
          <w:szCs w:val="28"/>
          <w:lang w:eastAsia="uk-UA"/>
        </w:rPr>
        <w:t xml:space="preserve"> є бренд-менеджмент П</w:t>
      </w:r>
      <w:proofErr w:type="spellStart"/>
      <w:r w:rsidRPr="001772A7">
        <w:rPr>
          <w:rFonts w:ascii="Times New Roman" w:eastAsia="Times New Roman" w:hAnsi="Times New Roman" w:cs="Times New Roman"/>
          <w:sz w:val="28"/>
          <w:szCs w:val="28"/>
          <w:lang w:eastAsia="uk-UA"/>
        </w:rPr>
        <w:t>П «Ніка </w:t>
      </w:r>
      <w:proofErr w:type="spellEnd"/>
      <w:r w:rsidRPr="001772A7">
        <w:rPr>
          <w:rFonts w:ascii="Times New Roman" w:eastAsia="Times New Roman" w:hAnsi="Times New Roman" w:cs="Times New Roman"/>
          <w:sz w:val="28"/>
          <w:szCs w:val="28"/>
          <w:lang w:eastAsia="uk-UA"/>
        </w:rPr>
        <w:t>КТБ» як індикатор ефективності сучасного підприємства.</w:t>
      </w:r>
    </w:p>
    <w:p w:rsidR="00397557" w:rsidRDefault="00397557" w:rsidP="005B431F">
      <w:pPr>
        <w:pStyle w:val="Default"/>
        <w:spacing w:line="360" w:lineRule="auto"/>
        <w:ind w:firstLine="709"/>
        <w:jc w:val="both"/>
        <w:rPr>
          <w:sz w:val="28"/>
          <w:szCs w:val="28"/>
        </w:rPr>
      </w:pPr>
      <w:r>
        <w:rPr>
          <w:sz w:val="28"/>
          <w:szCs w:val="28"/>
        </w:rPr>
        <w:br w:type="page"/>
      </w:r>
    </w:p>
    <w:p w:rsidR="00EE7B86" w:rsidRDefault="00397557" w:rsidP="005B431F">
      <w:pPr>
        <w:pStyle w:val="Default"/>
        <w:spacing w:line="360" w:lineRule="auto"/>
        <w:ind w:firstLine="709"/>
        <w:jc w:val="center"/>
        <w:rPr>
          <w:rFonts w:eastAsia="Times New Roman"/>
          <w:b/>
          <w:color w:val="auto"/>
          <w:sz w:val="28"/>
          <w:szCs w:val="22"/>
        </w:rPr>
      </w:pPr>
      <w:r w:rsidRPr="00397557">
        <w:rPr>
          <w:rFonts w:eastAsia="Times New Roman"/>
          <w:b/>
          <w:color w:val="auto"/>
          <w:sz w:val="28"/>
          <w:szCs w:val="22"/>
        </w:rPr>
        <w:lastRenderedPageBreak/>
        <w:t>ОСНОВНИЙ</w:t>
      </w:r>
      <w:r w:rsidRPr="00397557">
        <w:rPr>
          <w:rFonts w:eastAsia="Times New Roman"/>
          <w:b/>
          <w:color w:val="auto"/>
          <w:spacing w:val="-1"/>
          <w:sz w:val="28"/>
          <w:szCs w:val="22"/>
        </w:rPr>
        <w:t xml:space="preserve"> </w:t>
      </w:r>
      <w:r w:rsidRPr="00397557">
        <w:rPr>
          <w:rFonts w:eastAsia="Times New Roman"/>
          <w:b/>
          <w:color w:val="auto"/>
          <w:sz w:val="28"/>
          <w:szCs w:val="22"/>
        </w:rPr>
        <w:t>ЗМІСТ</w:t>
      </w:r>
      <w:r w:rsidRPr="00397557">
        <w:rPr>
          <w:rFonts w:eastAsia="Times New Roman"/>
          <w:b/>
          <w:color w:val="auto"/>
          <w:spacing w:val="-2"/>
          <w:sz w:val="28"/>
          <w:szCs w:val="22"/>
        </w:rPr>
        <w:t xml:space="preserve"> </w:t>
      </w:r>
      <w:r w:rsidRPr="00397557">
        <w:rPr>
          <w:rFonts w:eastAsia="Times New Roman"/>
          <w:b/>
          <w:color w:val="auto"/>
          <w:sz w:val="28"/>
          <w:szCs w:val="22"/>
        </w:rPr>
        <w:t>РОБОТИ</w:t>
      </w:r>
    </w:p>
    <w:p w:rsidR="007B61A0" w:rsidRDefault="009F3425" w:rsidP="007B61A0">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sidRPr="009F3425">
        <w:rPr>
          <w:rFonts w:ascii="Times New Roman" w:eastAsia="Times New Roman" w:hAnsi="Times New Roman" w:cs="Times New Roman"/>
          <w:sz w:val="28"/>
        </w:rPr>
        <w:t>У</w:t>
      </w:r>
      <w:r w:rsidRPr="009F3425">
        <w:rPr>
          <w:rFonts w:ascii="Times New Roman" w:eastAsia="Times New Roman" w:hAnsi="Times New Roman" w:cs="Times New Roman"/>
          <w:spacing w:val="-3"/>
          <w:sz w:val="28"/>
        </w:rPr>
        <w:t xml:space="preserve"> </w:t>
      </w:r>
      <w:r w:rsidRPr="009F3425">
        <w:rPr>
          <w:rFonts w:ascii="Times New Roman" w:eastAsia="Times New Roman" w:hAnsi="Times New Roman" w:cs="Times New Roman"/>
          <w:b/>
          <w:sz w:val="28"/>
        </w:rPr>
        <w:t>розділі</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1</w:t>
      </w:r>
      <w:r w:rsidRPr="009F3425">
        <w:rPr>
          <w:rFonts w:ascii="Times New Roman" w:eastAsia="Times New Roman" w:hAnsi="Times New Roman" w:cs="Times New Roman"/>
          <w:b/>
          <w:spacing w:val="-3"/>
          <w:sz w:val="28"/>
        </w:rPr>
        <w:t xml:space="preserve"> </w:t>
      </w:r>
      <w:r w:rsidRPr="009F3425">
        <w:rPr>
          <w:rFonts w:ascii="Times New Roman" w:eastAsia="Times New Roman" w:hAnsi="Times New Roman" w:cs="Times New Roman"/>
          <w:b/>
          <w:sz w:val="28"/>
        </w:rPr>
        <w:t>«</w:t>
      </w:r>
      <w:proofErr w:type="spellStart"/>
      <w:r w:rsidR="007B61A0" w:rsidRPr="007B61A0">
        <w:rPr>
          <w:rFonts w:ascii="Times New Roman" w:hAnsi="Times New Roman" w:cs="Times New Roman"/>
          <w:b/>
          <w:sz w:val="28"/>
          <w:szCs w:val="28"/>
        </w:rPr>
        <w:t>Тeopeтичнi</w:t>
      </w:r>
      <w:proofErr w:type="spellEnd"/>
      <w:r w:rsidR="007B61A0" w:rsidRPr="007B61A0">
        <w:rPr>
          <w:rFonts w:ascii="Times New Roman" w:hAnsi="Times New Roman" w:cs="Times New Roman"/>
          <w:b/>
          <w:sz w:val="28"/>
          <w:szCs w:val="28"/>
        </w:rPr>
        <w:t xml:space="preserve"> </w:t>
      </w:r>
      <w:proofErr w:type="spellStart"/>
      <w:r w:rsidR="007B61A0" w:rsidRPr="007B61A0">
        <w:rPr>
          <w:rFonts w:ascii="Times New Roman" w:hAnsi="Times New Roman" w:cs="Times New Roman"/>
          <w:b/>
          <w:sz w:val="28"/>
          <w:szCs w:val="28"/>
        </w:rPr>
        <w:t>oc</w:t>
      </w:r>
      <w:r w:rsidR="007B61A0">
        <w:rPr>
          <w:rFonts w:ascii="Times New Roman" w:hAnsi="Times New Roman" w:cs="Times New Roman"/>
          <w:b/>
          <w:sz w:val="28"/>
          <w:szCs w:val="28"/>
        </w:rPr>
        <w:t>н</w:t>
      </w:r>
      <w:r w:rsidR="007B61A0" w:rsidRPr="007B61A0">
        <w:rPr>
          <w:rFonts w:ascii="Times New Roman" w:hAnsi="Times New Roman" w:cs="Times New Roman"/>
          <w:b/>
          <w:sz w:val="28"/>
          <w:szCs w:val="28"/>
        </w:rPr>
        <w:t>oви</w:t>
      </w:r>
      <w:proofErr w:type="spellEnd"/>
      <w:r w:rsidR="007B61A0" w:rsidRPr="007B61A0">
        <w:rPr>
          <w:rFonts w:ascii="Times New Roman" w:hAnsi="Times New Roman" w:cs="Times New Roman"/>
          <w:b/>
          <w:sz w:val="28"/>
          <w:szCs w:val="28"/>
        </w:rPr>
        <w:t xml:space="preserve"> бренд-менеджменту на підприємстві</w:t>
      </w:r>
      <w:r w:rsidRPr="009F3425">
        <w:rPr>
          <w:rFonts w:ascii="Times New Roman" w:eastAsia="Times New Roman" w:hAnsi="Times New Roman" w:cs="Times New Roman"/>
          <w:b/>
          <w:sz w:val="28"/>
        </w:rPr>
        <w:t>»</w:t>
      </w:r>
      <w:r w:rsidRPr="009F3425">
        <w:rPr>
          <w:rFonts w:ascii="Times New Roman" w:eastAsia="Times New Roman" w:hAnsi="Times New Roman" w:cs="Times New Roman"/>
          <w:b/>
          <w:spacing w:val="-4"/>
          <w:sz w:val="28"/>
        </w:rPr>
        <w:t xml:space="preserve"> </w:t>
      </w:r>
      <w:r w:rsidR="007B61A0">
        <w:rPr>
          <w:rFonts w:ascii="Times New Roman" w:eastAsia="Times New Roman" w:hAnsi="Times New Roman" w:cs="Times New Roman"/>
          <w:spacing w:val="-4"/>
          <w:sz w:val="28"/>
        </w:rPr>
        <w:t>висвітлено питання про те, що у</w:t>
      </w:r>
      <w:r w:rsidR="007B61A0">
        <w:rPr>
          <w:rFonts w:ascii="Times New Roman" w:eastAsia="Times New Roman" w:hAnsi="Times New Roman" w:cs="Times New Roman"/>
          <w:sz w:val="28"/>
          <w:szCs w:val="28"/>
          <w:lang w:eastAsia="uk-UA"/>
        </w:rPr>
        <w:t xml:space="preserve"> сучасному бізнес-середовищі </w:t>
      </w:r>
      <w:proofErr w:type="spellStart"/>
      <w:r w:rsidR="007B61A0">
        <w:rPr>
          <w:rFonts w:ascii="Times New Roman" w:eastAsia="Times New Roman" w:hAnsi="Times New Roman" w:cs="Times New Roman"/>
          <w:sz w:val="28"/>
          <w:szCs w:val="28"/>
          <w:lang w:eastAsia="uk-UA"/>
        </w:rPr>
        <w:t>брендинг</w:t>
      </w:r>
      <w:proofErr w:type="spellEnd"/>
      <w:r w:rsidR="007B61A0">
        <w:rPr>
          <w:rFonts w:ascii="Times New Roman" w:eastAsia="Times New Roman" w:hAnsi="Times New Roman" w:cs="Times New Roman"/>
          <w:sz w:val="28"/>
          <w:szCs w:val="28"/>
          <w:lang w:eastAsia="uk-UA"/>
        </w:rPr>
        <w:t xml:space="preserve"> є ключем до комерційного успіху будь-якої компанії чи організації. Досвідчені підприємці розуміють, що бренд </w:t>
      </w:r>
      <w:r w:rsidR="007B61A0">
        <w:rPr>
          <w:rFonts w:ascii="Times New Roman" w:eastAsia="Times New Roman" w:hAnsi="Times New Roman" w:cs="Times New Roman"/>
          <w:color w:val="000000"/>
          <w:kern w:val="2"/>
          <w:sz w:val="28"/>
          <w:szCs w:val="28"/>
          <w:lang w:eastAsia="ar-SA"/>
        </w:rPr>
        <w:t>–</w:t>
      </w:r>
      <w:r w:rsidR="007B61A0">
        <w:rPr>
          <w:rFonts w:ascii="Times New Roman" w:eastAsia="Times New Roman" w:hAnsi="Times New Roman" w:cs="Times New Roman"/>
          <w:sz w:val="28"/>
          <w:szCs w:val="28"/>
          <w:lang w:eastAsia="uk-UA"/>
        </w:rPr>
        <w:t xml:space="preserve"> це більше, ніж просто логотип. Це стратегічна заява або набір тверджень, які описують саму компанію, чим вона займається, як планує досягти успіху, чим вона унікальна та відмінна. </w:t>
      </w:r>
      <w:proofErr w:type="spellStart"/>
      <w:r w:rsidR="007B61A0">
        <w:rPr>
          <w:rFonts w:ascii="Times New Roman" w:eastAsia="Times New Roman" w:hAnsi="Times New Roman" w:cs="Times New Roman"/>
          <w:sz w:val="28"/>
          <w:szCs w:val="28"/>
          <w:lang w:eastAsia="uk-UA"/>
        </w:rPr>
        <w:t>Брендинг</w:t>
      </w:r>
      <w:proofErr w:type="spellEnd"/>
      <w:r w:rsidR="007B61A0">
        <w:rPr>
          <w:rFonts w:ascii="Times New Roman" w:eastAsia="Times New Roman" w:hAnsi="Times New Roman" w:cs="Times New Roman"/>
          <w:sz w:val="28"/>
          <w:szCs w:val="28"/>
          <w:lang w:eastAsia="uk-UA"/>
        </w:rPr>
        <w:t xml:space="preserve"> включає диференціацію, позиціонування, місію, особистість, стиль, ціннісну пропозицію, девіз та історію бренду.</w:t>
      </w:r>
    </w:p>
    <w:p w:rsidR="007B61A0" w:rsidRDefault="007B61A0" w:rsidP="007B61A0">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Тобто бренд – це все те, що відрізняє цей продукт від конкурентів, тобто споживачі можуть розрізнити за допомогою тексту, візуальних та інших елементів, що продукт належить назві, навіть не бачачи цього.</w:t>
      </w:r>
    </w:p>
    <w:p w:rsidR="007B61A0" w:rsidRDefault="007B61A0" w:rsidP="007B61A0">
      <w:pPr>
        <w:autoSpaceDE w:val="0"/>
        <w:autoSpaceDN w:val="0"/>
        <w:adjustRightInd w:val="0"/>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Принципова відмінність торгової марки від бренду полягає в тому, що бренд гарантує високий обіг, а бренд </w:t>
      </w:r>
      <w:r>
        <w:rPr>
          <w:rFonts w:ascii="Times New Roman" w:eastAsia="Times New Roman" w:hAnsi="Times New Roman" w:cs="Times New Roman"/>
          <w:color w:val="000000"/>
          <w:kern w:val="2"/>
          <w:sz w:val="28"/>
          <w:szCs w:val="28"/>
          <w:lang w:eastAsia="ar-SA"/>
        </w:rPr>
        <w:t>–</w:t>
      </w:r>
      <w:r>
        <w:rPr>
          <w:rFonts w:ascii="Times New Roman" w:eastAsia="Times New Roman" w:hAnsi="Times New Roman" w:cs="Times New Roman"/>
          <w:sz w:val="28"/>
          <w:szCs w:val="28"/>
          <w:lang w:eastAsia="uk-UA"/>
        </w:rPr>
        <w:t xml:space="preserve"> високий прибуток, який є результатом закладеної в ньому різниці в ціні. Якщо товарний знак створює додаткову ринкову перевагу для компанії, то бренди зі схожими функціями також можуть комплексно впливати на загальну перевагу майбутньої діяльності компанії.</w:t>
      </w:r>
    </w:p>
    <w:p w:rsidR="007B61A0" w:rsidRDefault="007B61A0" w:rsidP="007B61A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Аналіз наукових ресурсів у галузі </w:t>
      </w:r>
      <w:proofErr w:type="spellStart"/>
      <w:r>
        <w:rPr>
          <w:rFonts w:ascii="Times New Roman" w:eastAsia="Times New Roman" w:hAnsi="Times New Roman" w:cs="Times New Roman"/>
          <w:color w:val="000000"/>
          <w:sz w:val="28"/>
          <w:szCs w:val="28"/>
          <w:lang w:eastAsia="uk-UA"/>
        </w:rPr>
        <w:t>брендингу</w:t>
      </w:r>
      <w:proofErr w:type="spellEnd"/>
      <w:r>
        <w:rPr>
          <w:rFonts w:ascii="Times New Roman" w:eastAsia="Times New Roman" w:hAnsi="Times New Roman" w:cs="Times New Roman"/>
          <w:color w:val="000000"/>
          <w:sz w:val="28"/>
          <w:szCs w:val="28"/>
          <w:lang w:eastAsia="uk-UA"/>
        </w:rPr>
        <w:t xml:space="preserve"> показує, що на сьогоднішній день не існує єдиної класифікації брендів, яку ще можна узагальнити, доповнивши основні положення щодо визначення типів брендів, виклавши власне бачення цього поняття та запропонувавши такі класифікації </w:t>
      </w:r>
      <w:r>
        <w:rPr>
          <w:rFonts w:ascii="Times New Roman" w:hAnsi="Times New Roman" w:cs="Times New Roman"/>
          <w:sz w:val="28"/>
          <w:szCs w:val="28"/>
        </w:rPr>
        <w:t xml:space="preserve">Бренд-менеджмент креативний, заснований не тільки на глибокому знанні ринку, а й на основних правових питаннях захисту інтелектуальної власності компанії, психології людини, географічних особливостей тощо. Результатом є бренд як набір матеріальних і нематеріальних категорій, які формують позитивний імідж продукту, послуги чи компанії серед споживачів і викликають бажання </w:t>
      </w:r>
      <w:proofErr w:type="spellStart"/>
      <w:r>
        <w:rPr>
          <w:rFonts w:ascii="Times New Roman" w:hAnsi="Times New Roman" w:cs="Times New Roman"/>
          <w:sz w:val="28"/>
          <w:szCs w:val="28"/>
        </w:rPr>
        <w:t>купуватитовар</w:t>
      </w:r>
      <w:proofErr w:type="spellEnd"/>
      <w:r>
        <w:rPr>
          <w:rFonts w:ascii="Times New Roman" w:hAnsi="Times New Roman" w:cs="Times New Roman"/>
          <w:sz w:val="28"/>
          <w:szCs w:val="28"/>
        </w:rPr>
        <w:t xml:space="preserve"> з відповідним маркуванням, зробивши вибір серед різноманітності інших пропозицій.</w:t>
      </w:r>
    </w:p>
    <w:p w:rsidR="007B61A0" w:rsidRDefault="007B61A0" w:rsidP="007B61A0">
      <w:pPr>
        <w:spacing w:after="0" w:line="360" w:lineRule="auto"/>
        <w:ind w:firstLine="709"/>
        <w:jc w:val="both"/>
        <w:rPr>
          <w:rFonts w:ascii="Times New Roman" w:hAnsi="Times New Roman" w:cs="Times New Roman"/>
          <w:sz w:val="28"/>
          <w:szCs w:val="28"/>
        </w:rPr>
      </w:pPr>
    </w:p>
    <w:p w:rsidR="007B61A0" w:rsidRDefault="007B61A0" w:rsidP="007B6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Концепція бренд-менеджменту народилася в 1931 році в компаніях «</w:t>
      </w:r>
      <w:proofErr w:type="spellStart"/>
      <w:r>
        <w:rPr>
          <w:rFonts w:ascii="Times New Roman" w:hAnsi="Times New Roman" w:cs="Times New Roman"/>
          <w:sz w:val="28"/>
          <w:szCs w:val="28"/>
        </w:rPr>
        <w:t>Procter</w:t>
      </w:r>
      <w:proofErr w:type="spellEnd"/>
      <w:r>
        <w:rPr>
          <w:rFonts w:ascii="Times New Roman" w:hAnsi="Times New Roman" w:cs="Times New Roman"/>
          <w:sz w:val="28"/>
          <w:szCs w:val="28"/>
        </w:rPr>
        <w:t>&amp;</w:t>
      </w:r>
      <w:proofErr w:type="spellStart"/>
      <w:r>
        <w:rPr>
          <w:rFonts w:ascii="Times New Roman" w:hAnsi="Times New Roman" w:cs="Times New Roman"/>
          <w:sz w:val="28"/>
          <w:szCs w:val="28"/>
        </w:rPr>
        <w:t>Gamble</w:t>
      </w:r>
      <w:proofErr w:type="spellEnd"/>
      <w:r>
        <w:rPr>
          <w:rFonts w:ascii="Times New Roman" w:hAnsi="Times New Roman" w:cs="Times New Roman"/>
          <w:sz w:val="28"/>
          <w:szCs w:val="28"/>
        </w:rPr>
        <w:t>» і «</w:t>
      </w:r>
      <w:proofErr w:type="spellStart"/>
      <w:r>
        <w:rPr>
          <w:rFonts w:ascii="Times New Roman" w:hAnsi="Times New Roman" w:cs="Times New Roman"/>
          <w:sz w:val="28"/>
          <w:szCs w:val="28"/>
        </w:rPr>
        <w:t>General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Food</w:t>
      </w:r>
      <w:proofErr w:type="spellEnd"/>
      <w:r>
        <w:rPr>
          <w:rFonts w:ascii="Times New Roman" w:hAnsi="Times New Roman" w:cs="Times New Roman"/>
          <w:sz w:val="28"/>
          <w:szCs w:val="28"/>
        </w:rPr>
        <w:t>» і полягає в створенні і просуванні торгових марок на ринку з метою формування довгострокової переваги торгової марки над конкуруючими торговими марками.</w:t>
      </w:r>
    </w:p>
    <w:p w:rsidR="007B61A0" w:rsidRDefault="007B61A0" w:rsidP="007B6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1931 рік вважається початком регулярних досліджень і практичного впровадження бренд-менеджменту в організаційну діяльність. З тих пір цей напрямок безперервно розвивається в теорії і практиці бренд-менеджменту, а дослідження в цій галузі проводяться по всьому світу.</w:t>
      </w:r>
    </w:p>
    <w:p w:rsidR="00BD75A2" w:rsidRDefault="007B61A0" w:rsidP="007B61A0">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t xml:space="preserve">Бренд-менеджмент – це вид управлінської та господарської діяльності, основним елементом маркетингового позиціонування якого є корпоративний бренд, який складається з торгової марки продукту та корпоративного іміджу [5]. Бренд-менеджмент – діяльність з управління брендом відповідно до встановлених цілей (зокрема, збільшення довгострокового споживчого капіталу бренду, вартості бренду, захист статусу інших брендів тощо) </w:t>
      </w:r>
      <w:r w:rsidR="004F5A74">
        <w:rPr>
          <w:rFonts w:ascii="Times New Roman" w:eastAsia="Times New Roman" w:hAnsi="Times New Roman" w:cs="Times New Roman"/>
          <w:sz w:val="28"/>
        </w:rPr>
        <w:t xml:space="preserve"> </w:t>
      </w:r>
    </w:p>
    <w:p w:rsidR="007B61A0" w:rsidRDefault="007B61A0" w:rsidP="007B6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управлінської точки зору концептуальний підхід до сучасного бренд-менеджменту розглядає бренд-менеджмент як функціональний об’єкт управління, а бренд – як об’єкт управління.</w:t>
      </w:r>
    </w:p>
    <w:p w:rsidR="007B61A0" w:rsidRDefault="007B61A0" w:rsidP="007B61A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Важливість бренд-менеджменту як об’єкта функцій управління полягає в тому, що він створює єдиний цільовий простір, який спрямовує інші функції управління на реалізацію стратегії бренду, дозволяє бізнесу розраховувати на довгострокову прибутковість, завдяки взаємодії функції стратегічного управління та формування пріоритетів реалізації, що спрощує виконання функції стратегічного управління, є запорукою професіоналізму вищого керівництва організації.</w:t>
      </w:r>
    </w:p>
    <w:p w:rsidR="006A30CB" w:rsidRDefault="009F3425" w:rsidP="006A30CB">
      <w:pPr>
        <w:autoSpaceDE w:val="0"/>
        <w:autoSpaceDN w:val="0"/>
        <w:adjustRightInd w:val="0"/>
        <w:spacing w:after="0" w:line="360" w:lineRule="auto"/>
        <w:ind w:firstLine="720"/>
        <w:jc w:val="both"/>
        <w:rPr>
          <w:rFonts w:ascii="Times New Roman" w:eastAsia="Times New Roman" w:hAnsi="Times New Roman" w:cs="Times New Roman"/>
          <w:sz w:val="28"/>
          <w:szCs w:val="28"/>
          <w:lang w:eastAsia="uk-UA"/>
        </w:rPr>
      </w:pPr>
      <w:r w:rsidRPr="009F3425">
        <w:rPr>
          <w:rFonts w:ascii="Times New Roman" w:eastAsia="Times New Roman" w:hAnsi="Times New Roman" w:cs="Times New Roman"/>
          <w:b/>
          <w:sz w:val="28"/>
        </w:rPr>
        <w:t>У</w:t>
      </w:r>
      <w:r w:rsidRPr="009F3425">
        <w:rPr>
          <w:rFonts w:ascii="Times New Roman" w:eastAsia="Times New Roman" w:hAnsi="Times New Roman" w:cs="Times New Roman"/>
          <w:b/>
          <w:spacing w:val="-3"/>
          <w:sz w:val="28"/>
        </w:rPr>
        <w:t xml:space="preserve"> </w:t>
      </w:r>
      <w:r w:rsidRPr="009F3425">
        <w:rPr>
          <w:rFonts w:ascii="Times New Roman" w:eastAsia="Times New Roman" w:hAnsi="Times New Roman" w:cs="Times New Roman"/>
          <w:b/>
          <w:sz w:val="28"/>
        </w:rPr>
        <w:t>розділі</w:t>
      </w:r>
      <w:r w:rsidRPr="009F3425">
        <w:rPr>
          <w:rFonts w:ascii="Times New Roman" w:eastAsia="Times New Roman" w:hAnsi="Times New Roman" w:cs="Times New Roman"/>
          <w:b/>
          <w:spacing w:val="-1"/>
          <w:sz w:val="28"/>
        </w:rPr>
        <w:t xml:space="preserve"> </w:t>
      </w:r>
      <w:r w:rsidRPr="009F3425">
        <w:rPr>
          <w:rFonts w:ascii="Times New Roman" w:eastAsia="Times New Roman" w:hAnsi="Times New Roman" w:cs="Times New Roman"/>
          <w:b/>
          <w:sz w:val="28"/>
        </w:rPr>
        <w:t>2</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w:t>
      </w:r>
      <w:r w:rsidR="007B61A0" w:rsidRPr="007B61A0">
        <w:rPr>
          <w:rFonts w:ascii="Times New Roman" w:eastAsia="Calibri" w:hAnsi="Times New Roman" w:cs="Times New Roman"/>
          <w:b/>
          <w:sz w:val="28"/>
          <w:szCs w:val="28"/>
        </w:rPr>
        <w:t>Аналіз управління брендом підприємства ПП «Ніка КТБ»</w:t>
      </w:r>
      <w:r w:rsidRPr="009F3425">
        <w:rPr>
          <w:rFonts w:ascii="Times New Roman" w:eastAsia="Times New Roman" w:hAnsi="Times New Roman" w:cs="Times New Roman"/>
          <w:b/>
          <w:sz w:val="28"/>
        </w:rPr>
        <w:t xml:space="preserve">» </w:t>
      </w:r>
      <w:r w:rsidR="00F804BC">
        <w:rPr>
          <w:rFonts w:ascii="Times New Roman" w:eastAsia="Times New Roman" w:hAnsi="Times New Roman" w:cs="Times New Roman"/>
          <w:b/>
          <w:sz w:val="28"/>
        </w:rPr>
        <w:t xml:space="preserve">висвітлено </w:t>
      </w:r>
      <w:r w:rsidR="006A30CB">
        <w:rPr>
          <w:rFonts w:ascii="Times New Roman" w:eastAsia="Times New Roman" w:hAnsi="Times New Roman" w:cs="Times New Roman"/>
          <w:sz w:val="28"/>
          <w:szCs w:val="28"/>
          <w:lang w:eastAsia="ru-RU"/>
        </w:rPr>
        <w:t xml:space="preserve">наступні положення: основними завданнями керівництва підприємства та його структурних підрозділів є збереження та подальше розширення ринку збуту продукції, що випускається, розробка та впровадження нових методів взаємодії з існуючими та потенційними покупцями та споживачами продукції підприємства, підвищення якості характеристики </w:t>
      </w:r>
      <w:r w:rsidR="006A30CB">
        <w:rPr>
          <w:rFonts w:ascii="Times New Roman" w:eastAsia="Times New Roman" w:hAnsi="Times New Roman" w:cs="Times New Roman"/>
          <w:sz w:val="28"/>
          <w:szCs w:val="28"/>
          <w:lang w:eastAsia="ru-RU"/>
        </w:rPr>
        <w:lastRenderedPageBreak/>
        <w:t xml:space="preserve">продукції </w:t>
      </w:r>
      <w:r w:rsidR="006A30CB">
        <w:rPr>
          <w:rFonts w:ascii="Times New Roman" w:hAnsi="Times New Roman" w:cs="Times New Roman"/>
          <w:sz w:val="28"/>
          <w:szCs w:val="28"/>
        </w:rPr>
        <w:t>ПП «Ніка КТБ»</w:t>
      </w:r>
      <w:r w:rsidR="006A30CB">
        <w:rPr>
          <w:rFonts w:ascii="Times New Roman" w:eastAsia="Times New Roman" w:hAnsi="Times New Roman" w:cs="Times New Roman"/>
          <w:sz w:val="28"/>
          <w:szCs w:val="28"/>
          <w:lang w:eastAsia="ru-RU"/>
        </w:rPr>
        <w:t>, торгівлі цукерковою продукцією різних кондитерських фабрик та вдосконалення політики сортування тощо.</w:t>
      </w:r>
    </w:p>
    <w:p w:rsidR="006A30CB" w:rsidRDefault="006A30CB" w:rsidP="006A30CB">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Основною стратегічною місією </w:t>
      </w:r>
      <w:r>
        <w:rPr>
          <w:rFonts w:ascii="Times New Roman" w:hAnsi="Times New Roman" w:cs="Times New Roman"/>
          <w:sz w:val="28"/>
          <w:szCs w:val="28"/>
        </w:rPr>
        <w:t xml:space="preserve">ПП «Ніка КТБ» </w:t>
      </w:r>
      <w:r>
        <w:rPr>
          <w:rFonts w:ascii="Times New Roman" w:eastAsia="Times New Roman" w:hAnsi="Times New Roman" w:cs="Times New Roman"/>
          <w:sz w:val="28"/>
          <w:szCs w:val="28"/>
          <w:lang w:eastAsia="uk-UA"/>
        </w:rPr>
        <w:t xml:space="preserve">є побудова довгострокових, продуктивних відносин з партнерами, споживачами, працівниками, гідне винагородження акціонерів, підвищення рівня задоволеності працівників, що сприятиме </w:t>
      </w:r>
      <w:r>
        <w:rPr>
          <w:rFonts w:ascii="Times New Roman" w:eastAsia="Times New Roman" w:hAnsi="Times New Roman" w:cs="Times New Roman"/>
          <w:sz w:val="28"/>
          <w:szCs w:val="28"/>
          <w:lang w:eastAsia="ru-RU"/>
        </w:rPr>
        <w:t xml:space="preserve">Прикарпаттю </w:t>
      </w:r>
      <w:r>
        <w:rPr>
          <w:rFonts w:ascii="Times New Roman" w:eastAsia="Times New Roman" w:hAnsi="Times New Roman" w:cs="Times New Roman"/>
          <w:sz w:val="28"/>
          <w:szCs w:val="28"/>
          <w:lang w:eastAsia="uk-UA"/>
        </w:rPr>
        <w:t>у покращенні добробуту.</w:t>
      </w:r>
    </w:p>
    <w:p w:rsidR="006A30CB" w:rsidRDefault="006A30CB" w:rsidP="006A30CB">
      <w:pPr>
        <w:shd w:val="clear" w:color="auto" w:fill="FFFFFF"/>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Метою кампанії ПП «Ніка КТБ» є надання покупцям якісних натуральних продуктів за класичними рецептами, без консервантів, домішок та емульгаторів, які можуть споживати різні демографічні верстви населення. Мета </w:t>
      </w:r>
      <w:r>
        <w:rPr>
          <w:rFonts w:ascii="Times New Roman" w:hAnsi="Times New Roman" w:cs="Times New Roman"/>
          <w:sz w:val="28"/>
          <w:szCs w:val="28"/>
        </w:rPr>
        <w:t>–</w:t>
      </w:r>
      <w:r>
        <w:rPr>
          <w:rFonts w:ascii="Times New Roman" w:eastAsia="Times New Roman" w:hAnsi="Times New Roman" w:cs="Times New Roman"/>
          <w:sz w:val="28"/>
          <w:szCs w:val="28"/>
          <w:lang w:eastAsia="uk-UA"/>
        </w:rPr>
        <w:t xml:space="preserve"> бути найкращою торговельно-виробничою компанією у своєму сегменті. Стратегія підприємства – працювати по всій Україні. Можливість стабільного зростання та національного визнання для </w:t>
      </w:r>
      <w:r>
        <w:rPr>
          <w:rFonts w:ascii="Times New Roman" w:hAnsi="Times New Roman" w:cs="Times New Roman"/>
          <w:sz w:val="28"/>
          <w:szCs w:val="28"/>
        </w:rPr>
        <w:t>ПП «Ніка КТБ»</w:t>
      </w:r>
      <w:r>
        <w:rPr>
          <w:rFonts w:ascii="Times New Roman" w:eastAsia="Times New Roman" w:hAnsi="Times New Roman" w:cs="Times New Roman"/>
          <w:sz w:val="28"/>
          <w:szCs w:val="28"/>
          <w:lang w:eastAsia="uk-UA"/>
        </w:rPr>
        <w:t>.</w:t>
      </w:r>
    </w:p>
    <w:p w:rsidR="006A30CB" w:rsidRDefault="006A30CB" w:rsidP="006A30CB">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Продукція ПП «Ніка КТБ» відома своєю конкурентоспроможністю на ринку торгівлі кондитерськими виробами. Рецептура кондитерських виробів традиційна без використання сучасних добавок, що подовжує термін зберігання кондитерських виробів на складах і на полицях магазинів. Продукція компанії позиціонується як така, що має обмежений термін придатності. Однак у цьому є свої плюси і мінуси. З одного боку, це не дозволяє посередникам закуповувати кондитерські вироби оптом, адже їх потрібно швидко реалізувати, а з іншого – кінцевий споживач знає, що продукція виробника натуральна та безпечна для здоров’я.</w:t>
      </w:r>
    </w:p>
    <w:p w:rsidR="006A30CB" w:rsidRDefault="006A30CB" w:rsidP="006A30CB">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Компанія продовжує дотримуватись концепції традиційної класичної рецептури та торгує продукцією без консервантів та генетично модифікованої сировини</w:t>
      </w:r>
      <w:r>
        <w:rPr>
          <w:rFonts w:ascii="Times New Roman" w:eastAsia="Times New Roman" w:hAnsi="Times New Roman" w:cs="Times New Roman"/>
          <w:sz w:val="28"/>
          <w:szCs w:val="28"/>
          <w:shd w:val="clear" w:color="auto" w:fill="FFFFFF"/>
          <w:lang w:eastAsia="ru-RU"/>
        </w:rPr>
        <w:t>.</w:t>
      </w:r>
    </w:p>
    <w:p w:rsidR="006A30CB" w:rsidRDefault="006A30CB" w:rsidP="006A30CB">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Існує низка методичних підходів до визначення стратегічного напряму розвитку підприємства. Одним з найпоширеніших методів є SWOT аналіз.</w:t>
      </w:r>
    </w:p>
    <w:p w:rsidR="007B61A0" w:rsidRPr="002F1710" w:rsidRDefault="006A30CB" w:rsidP="006A30CB">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lang w:eastAsia="uk-UA"/>
        </w:rPr>
        <w:t xml:space="preserve">У результаті моніторингу зовнішнього маркетингового середовища </w:t>
      </w:r>
      <w:r>
        <w:rPr>
          <w:rFonts w:ascii="Times New Roman" w:hAnsi="Times New Roman" w:cs="Times New Roman"/>
          <w:sz w:val="28"/>
          <w:szCs w:val="28"/>
        </w:rPr>
        <w:t>ПП «Ніка КТБ»</w:t>
      </w:r>
      <w:r>
        <w:rPr>
          <w:rFonts w:ascii="Times New Roman" w:eastAsia="Times New Roman" w:hAnsi="Times New Roman" w:cs="Times New Roman"/>
          <w:sz w:val="28"/>
          <w:szCs w:val="28"/>
          <w:lang w:eastAsia="uk-UA"/>
        </w:rPr>
        <w:t xml:space="preserve"> нами розроблено перелік можливостей і загроз для компанії</w:t>
      </w:r>
    </w:p>
    <w:p w:rsidR="006A30CB" w:rsidRDefault="006A30CB" w:rsidP="006A3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Основна мета будь-якої маркетингової діяльності торговельного підприємства – підвищення конкурентоспроможності, завоювання більшої частки ринку, збільшення продажів і прибутку. У цьому процесі торговельні підприємства використовують усі свої ресурси: матеріальні та нематеріальні. Проте в останні роки у зв’язку з наявністю на ринку численності однотипних товарів на перший план починає виходити нематеріальна складова конкурентоспроможності (матеріально-технологічна база, логістика, використана сировина тощо), а саме нематеріальні ресурси.</w:t>
      </w:r>
    </w:p>
    <w:p w:rsidR="006A30CB" w:rsidRDefault="006A30CB" w:rsidP="006A30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компанії в усьому світі витрачають мільйони доларів на створення своєї репутації, ділову репутацію важко оцінити кількісно. Щоб оцінити ділову репутацію, необхідно знати дві речі: з чого складається репутація компанії і на чому вона базується, тобто хто є її носієм. Велика кількість методів, факторів і складових ділової репутації описана в економічній літературі та результатах досліджень провідних аналітичних фірм.</w:t>
      </w:r>
    </w:p>
    <w:p w:rsidR="006A30CB" w:rsidRDefault="006A30CB" w:rsidP="006A30CB">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Створення торгової марки продукту пов'язане з певними процедурами, які поширюють його значення на інші продукти, групи продуктів і підприємство в цілому. Рішення про створення торгової марки передбачає:</w:t>
      </w:r>
    </w:p>
    <w:p w:rsidR="006A30CB" w:rsidRDefault="006A30CB" w:rsidP="006A30CB">
      <w:pPr>
        <w:pStyle w:val="aa"/>
        <w:numPr>
          <w:ilvl w:val="0"/>
          <w:numId w:val="1"/>
        </w:numPr>
        <w:shd w:val="clear" w:color="auto" w:fill="FFFFFF"/>
        <w:tabs>
          <w:tab w:val="left" w:pos="1134"/>
        </w:tabs>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корпоративний логотип;</w:t>
      </w:r>
    </w:p>
    <w:p w:rsidR="006A30CB" w:rsidRDefault="006A30CB" w:rsidP="006A30CB">
      <w:pPr>
        <w:pStyle w:val="aa"/>
        <w:numPr>
          <w:ilvl w:val="0"/>
          <w:numId w:val="1"/>
        </w:numPr>
        <w:shd w:val="clear" w:color="auto" w:fill="FFFFFF"/>
        <w:tabs>
          <w:tab w:val="left" w:pos="1134"/>
        </w:tabs>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організація етикетки;</w:t>
      </w:r>
    </w:p>
    <w:p w:rsidR="006A30CB" w:rsidRDefault="006A30CB" w:rsidP="006639AF">
      <w:pPr>
        <w:pStyle w:val="aa"/>
        <w:widowControl w:val="0"/>
        <w:numPr>
          <w:ilvl w:val="0"/>
          <w:numId w:val="1"/>
        </w:numPr>
        <w:shd w:val="clear" w:color="auto" w:fill="FFFFFF"/>
        <w:tabs>
          <w:tab w:val="left" w:pos="1134"/>
        </w:tabs>
        <w:spacing w:after="0" w:line="360" w:lineRule="auto"/>
        <w:ind w:firstLine="709"/>
        <w:jc w:val="both"/>
        <w:rPr>
          <w:rFonts w:ascii="Times New Roman" w:eastAsia="Times New Roman" w:hAnsi="Times New Roman" w:cs="Times New Roman"/>
          <w:color w:val="000000"/>
          <w:sz w:val="28"/>
          <w:szCs w:val="28"/>
          <w:lang w:eastAsia="uk-UA"/>
        </w:rPr>
      </w:pPr>
      <w:r w:rsidRPr="006A30CB">
        <w:rPr>
          <w:rFonts w:ascii="Times New Roman" w:eastAsia="Times New Roman" w:hAnsi="Times New Roman" w:cs="Times New Roman"/>
          <w:color w:val="000000"/>
          <w:sz w:val="28"/>
          <w:szCs w:val="28"/>
          <w:lang w:eastAsia="uk-UA"/>
        </w:rPr>
        <w:t xml:space="preserve">вибір імені; </w:t>
      </w:r>
    </w:p>
    <w:p w:rsidR="006A30CB" w:rsidRPr="006A30CB" w:rsidRDefault="006A30CB" w:rsidP="006639AF">
      <w:pPr>
        <w:pStyle w:val="aa"/>
        <w:widowControl w:val="0"/>
        <w:numPr>
          <w:ilvl w:val="0"/>
          <w:numId w:val="1"/>
        </w:numPr>
        <w:shd w:val="clear" w:color="auto" w:fill="FFFFFF"/>
        <w:tabs>
          <w:tab w:val="left" w:pos="1134"/>
        </w:tabs>
        <w:spacing w:after="0" w:line="360" w:lineRule="auto"/>
        <w:ind w:firstLine="709"/>
        <w:jc w:val="both"/>
        <w:rPr>
          <w:rFonts w:ascii="Times New Roman" w:eastAsia="Times New Roman" w:hAnsi="Times New Roman" w:cs="Times New Roman"/>
          <w:color w:val="000000"/>
          <w:sz w:val="28"/>
          <w:szCs w:val="28"/>
          <w:lang w:eastAsia="uk-UA"/>
        </w:rPr>
      </w:pPr>
      <w:r w:rsidRPr="006A30CB">
        <w:rPr>
          <w:rFonts w:ascii="Times New Roman" w:eastAsia="Times New Roman" w:hAnsi="Times New Roman" w:cs="Times New Roman"/>
          <w:color w:val="000000"/>
          <w:sz w:val="28"/>
          <w:szCs w:val="28"/>
          <w:lang w:eastAsia="uk-UA"/>
        </w:rPr>
        <w:t>сфери застосування знака.</w:t>
      </w:r>
    </w:p>
    <w:p w:rsidR="006A30CB" w:rsidRDefault="006A30CB" w:rsidP="006A30C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Позиціонування основної мети бренду «Ніка КТБ» – переконати потенційних споживачів у тому, що компанія пропонує широкий асортимент високоякісної продукції за досить прийнятними цінами.</w:t>
      </w:r>
    </w:p>
    <w:p w:rsidR="006A30CB" w:rsidRDefault="006A30CB" w:rsidP="006A30C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необхідний регулярний перегляд позиціонування бренду. Якщо аудиторією вашого бренду є молоді люди віком 18-35 років, варто враховувати, наскільки активні їхні інтереси. У міру розвитку цільової аудиторії має розвиватися і сам бренд.</w:t>
      </w:r>
    </w:p>
    <w:p w:rsidR="006A30CB" w:rsidRDefault="006A30CB" w:rsidP="006A30CB">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Аналіз просування бренду компанії та просування на ринок показує, що торгова марка </w:t>
      </w:r>
      <w:r>
        <w:rPr>
          <w:rFonts w:ascii="Times New Roman" w:hAnsi="Times New Roman" w:cs="Times New Roman"/>
          <w:sz w:val="28"/>
          <w:szCs w:val="28"/>
        </w:rPr>
        <w:t>«Ніка КТБ»</w:t>
      </w:r>
      <w:r>
        <w:rPr>
          <w:rFonts w:ascii="Times New Roman" w:eastAsia="Times New Roman" w:hAnsi="Times New Roman" w:cs="Times New Roman"/>
          <w:sz w:val="28"/>
          <w:szCs w:val="28"/>
          <w:lang w:eastAsia="uk-UA"/>
        </w:rPr>
        <w:t xml:space="preserve"> має високу репутацію серед жителів Прикарпаття. </w:t>
      </w:r>
      <w:r>
        <w:rPr>
          <w:rFonts w:ascii="Times New Roman" w:eastAsia="Times New Roman" w:hAnsi="Times New Roman" w:cs="Times New Roman"/>
          <w:sz w:val="28"/>
          <w:szCs w:val="28"/>
          <w:lang w:eastAsia="uk-UA"/>
        </w:rPr>
        <w:lastRenderedPageBreak/>
        <w:t xml:space="preserve">Для просування своєї продукції фірма використовувала дешеві та ефективні рекламні майданчики. </w:t>
      </w:r>
      <w:r>
        <w:rPr>
          <w:rFonts w:ascii="Times New Roman" w:hAnsi="Times New Roman" w:cs="Times New Roman"/>
          <w:sz w:val="28"/>
          <w:szCs w:val="28"/>
        </w:rPr>
        <w:t>ПП «Ніка КТБ»</w:t>
      </w:r>
      <w:r>
        <w:rPr>
          <w:rFonts w:ascii="Times New Roman" w:eastAsia="Times New Roman" w:hAnsi="Times New Roman" w:cs="Times New Roman"/>
          <w:sz w:val="28"/>
          <w:szCs w:val="28"/>
          <w:lang w:eastAsia="uk-UA"/>
        </w:rPr>
        <w:t xml:space="preserve"> має власний сайт, на якому можна ознайомитись із самою компанією та асортиментом пропонованої продукції.</w:t>
      </w:r>
    </w:p>
    <w:p w:rsidR="006A30CB" w:rsidRDefault="006A30CB" w:rsidP="006A30CB">
      <w:pPr>
        <w:tabs>
          <w:tab w:val="num" w:pos="1843"/>
        </w:tabs>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Як видно з аналізу конкурентоспроможності, ТМ </w:t>
      </w:r>
      <w:r>
        <w:rPr>
          <w:rFonts w:ascii="Times New Roman" w:hAnsi="Times New Roman" w:cs="Times New Roman"/>
          <w:sz w:val="28"/>
          <w:szCs w:val="28"/>
        </w:rPr>
        <w:t xml:space="preserve">«Ніка КТБ» </w:t>
      </w:r>
      <w:r>
        <w:rPr>
          <w:rFonts w:ascii="Times New Roman" w:eastAsia="Times New Roman" w:hAnsi="Times New Roman" w:cs="Times New Roman"/>
          <w:sz w:val="28"/>
          <w:szCs w:val="28"/>
          <w:lang w:eastAsia="uk-UA"/>
        </w:rPr>
        <w:t xml:space="preserve">знаходиться в </w:t>
      </w:r>
      <w:proofErr w:type="spellStart"/>
      <w:r>
        <w:rPr>
          <w:rFonts w:ascii="Times New Roman" w:eastAsia="Times New Roman" w:hAnsi="Times New Roman" w:cs="Times New Roman"/>
          <w:sz w:val="28"/>
          <w:szCs w:val="28"/>
          <w:lang w:eastAsia="uk-UA"/>
        </w:rPr>
        <w:t>аутсайдерській</w:t>
      </w:r>
      <w:proofErr w:type="spellEnd"/>
      <w:r>
        <w:rPr>
          <w:rFonts w:ascii="Times New Roman" w:eastAsia="Times New Roman" w:hAnsi="Times New Roman" w:cs="Times New Roman"/>
          <w:sz w:val="28"/>
          <w:szCs w:val="28"/>
          <w:lang w:eastAsia="uk-UA"/>
        </w:rPr>
        <w:t xml:space="preserve"> позиції порівняно з конкурентами. Отже, найближчий конкурент перевершує ТМ </w:t>
      </w:r>
      <w:r>
        <w:rPr>
          <w:rFonts w:ascii="Times New Roman" w:hAnsi="Times New Roman" w:cs="Times New Roman"/>
          <w:sz w:val="28"/>
          <w:szCs w:val="28"/>
        </w:rPr>
        <w:t xml:space="preserve">«Ніка КТБ» </w:t>
      </w:r>
      <w:r>
        <w:rPr>
          <w:rFonts w:ascii="Times New Roman" w:eastAsia="Times New Roman" w:hAnsi="Times New Roman" w:cs="Times New Roman"/>
          <w:sz w:val="28"/>
          <w:szCs w:val="28"/>
          <w:lang w:eastAsia="uk-UA"/>
        </w:rPr>
        <w:t xml:space="preserve"> за широтою асортименту та додаткових послуг, що пропонуються клієнтам. При успішній розробці та реалізації маркетингового плану просування торгової марки ТМ </w:t>
      </w:r>
      <w:r>
        <w:rPr>
          <w:rFonts w:ascii="Times New Roman" w:hAnsi="Times New Roman" w:cs="Times New Roman"/>
          <w:sz w:val="28"/>
          <w:szCs w:val="28"/>
        </w:rPr>
        <w:t xml:space="preserve">«Ніка КТБ» </w:t>
      </w:r>
      <w:r>
        <w:rPr>
          <w:rFonts w:ascii="Times New Roman" w:eastAsia="Times New Roman" w:hAnsi="Times New Roman" w:cs="Times New Roman"/>
          <w:sz w:val="28"/>
          <w:szCs w:val="28"/>
          <w:lang w:eastAsia="uk-UA"/>
        </w:rPr>
        <w:t>вона зможе зайняти лідерські позиції на ринку торгівлі та виготовлення кондитерських виробів регіону та підвищити лояльність споживачів до свого бренду.</w:t>
      </w:r>
    </w:p>
    <w:p w:rsidR="007B61A0" w:rsidRPr="002F1710" w:rsidRDefault="007B61A0" w:rsidP="006A30CB">
      <w:pPr>
        <w:spacing w:after="0" w:line="360" w:lineRule="auto"/>
        <w:ind w:firstLine="709"/>
        <w:jc w:val="both"/>
        <w:rPr>
          <w:rFonts w:ascii="Times New Roman" w:eastAsia="Times New Roman" w:hAnsi="Times New Roman" w:cs="Times New Roman"/>
          <w:sz w:val="28"/>
        </w:rPr>
      </w:pPr>
    </w:p>
    <w:p w:rsidR="000760F0" w:rsidRDefault="009F3425"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9F3425">
        <w:rPr>
          <w:rFonts w:ascii="Times New Roman" w:eastAsia="Times New Roman" w:hAnsi="Times New Roman" w:cs="Times New Roman"/>
          <w:b/>
          <w:sz w:val="28"/>
        </w:rPr>
        <w:t>У</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розділі 3</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w:t>
      </w:r>
      <w:r w:rsidR="00092A99" w:rsidRPr="00092A99">
        <w:rPr>
          <w:rFonts w:ascii="Times New Roman" w:hAnsi="Times New Roman" w:cs="Times New Roman"/>
          <w:b/>
          <w:sz w:val="28"/>
          <w:szCs w:val="28"/>
        </w:rPr>
        <w:t>Шляхи вдосконалення бренд-менеджменту як індикатора ефективності сучасного підприємства</w:t>
      </w:r>
      <w:r w:rsidR="009E436F" w:rsidRPr="0077769F">
        <w:rPr>
          <w:rFonts w:ascii="Times New Roman" w:hAnsi="Times New Roman" w:cs="Times New Roman"/>
          <w:b/>
          <w:sz w:val="28"/>
          <w:szCs w:val="28"/>
        </w:rPr>
        <w:t>»</w:t>
      </w:r>
      <w:r w:rsidR="002569FA">
        <w:rPr>
          <w:rFonts w:ascii="Times New Roman" w:hAnsi="Times New Roman" w:cs="Times New Roman"/>
          <w:b/>
          <w:sz w:val="28"/>
          <w:szCs w:val="28"/>
        </w:rPr>
        <w:t xml:space="preserve"> </w:t>
      </w:r>
      <w:r w:rsidR="002569FA" w:rsidRPr="002569FA">
        <w:rPr>
          <w:rFonts w:ascii="Times New Roman" w:hAnsi="Times New Roman" w:cs="Times New Roman"/>
          <w:sz w:val="28"/>
          <w:szCs w:val="28"/>
        </w:rPr>
        <w:t>висвітлено</w:t>
      </w:r>
      <w:r w:rsidR="002F1710">
        <w:rPr>
          <w:rFonts w:ascii="Times New Roman" w:hAnsi="Times New Roman" w:cs="Times New Roman"/>
          <w:sz w:val="28"/>
          <w:szCs w:val="28"/>
        </w:rPr>
        <w:t xml:space="preserve"> </w:t>
      </w:r>
      <w:r w:rsidR="000760F0">
        <w:rPr>
          <w:rFonts w:ascii="Times New Roman" w:hAnsi="Times New Roman" w:cs="Times New Roman"/>
          <w:sz w:val="28"/>
          <w:szCs w:val="28"/>
        </w:rPr>
        <w:t>питання п</w:t>
      </w:r>
      <w:r w:rsidR="000760F0">
        <w:rPr>
          <w:rFonts w:ascii="Times New Roman" w:hAnsi="Times New Roman" w:cs="Times New Roman"/>
          <w:color w:val="000000"/>
          <w:sz w:val="28"/>
          <w:szCs w:val="28"/>
        </w:rPr>
        <w:t xml:space="preserve">оглиблення ринкових реформ, глобалізація, перехід до інформаційної економіки, загострення конкуренції на міжнародному та внутрішньому ринках висувають підвищені вимоги до економічної поведінки підприємств. Тому особливого значення набуває специфіка питань конкурентоспроможності та напрямів її вдосконалення. Зокрема, одним із перспективних факторів, що формують конкурентоспроможність і конкурентоспроможність, підтверджують високу якість продукції, підтримують високий імідж підприємства, охороняються законом, є торгова марка. Тобто дослідження конкурентоспроможності торгових марок (брендів) є актуальним напрямом наукових досліджень. </w:t>
      </w:r>
    </w:p>
    <w:p w:rsidR="000760F0" w:rsidRDefault="000760F0" w:rsidP="000760F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умовах жорсткої конкуренції вітчизняні підприємства спроможні успішно працювати завдяки налагодженню механізмів забезпечення сталого розвитку (поєднання економічних, екологічних та соціальних факторів). Такий розвиток бізнесу можна забезпечити завдяки інноваційній діяльності, пошуку нових рішень та ідей. Лише шляхом постійного вдосконалення, пошуку нового та впровадження новітніх методів і методів організації виробництва та </w:t>
      </w:r>
      <w:r>
        <w:rPr>
          <w:rFonts w:ascii="Times New Roman" w:hAnsi="Times New Roman" w:cs="Times New Roman"/>
          <w:sz w:val="28"/>
          <w:szCs w:val="28"/>
        </w:rPr>
        <w:lastRenderedPageBreak/>
        <w:t>управління ми можемо допомогти підприємствам отримати та зберегти стабільну позицію на висококонкурентному ринку.</w:t>
      </w:r>
    </w:p>
    <w:p w:rsidR="000760F0" w:rsidRDefault="000760F0" w:rsidP="000760F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економічній літературі багато уваги приділено дослідженню конкурентоспроможності фірм, тобто її складових і факторів. Під цими компонентами розуміють ті, що визначають досягнутий рівень конкурентоспроможності, тоді як під факторами розуміють причини, що впливають на окремі компоненти конкурентоспроможності, здатні погіршити або покращити їх загальний результат.</w:t>
      </w:r>
    </w:p>
    <w:p w:rsidR="000760F0" w:rsidRDefault="000760F0"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Останнім часом у складі конкурентоспроможності підприємства все більшого значення набувають нематеріальні фактори. Торгова марка є одним з нематеріальних активів компанії, який визначає конкурентоспроможність компанії на ринку.</w:t>
      </w:r>
    </w:p>
    <w:p w:rsidR="000760F0" w:rsidRDefault="000760F0"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Слід зазначити, що використання торгових марок (брендів) має і недоліки, які також впливають на конкурентоспроможність підприємств, але є вже негативна ознака, а саме: для створення бренду потрібен достатньо великий капітал, який витрачається на концепцію. , дизайн, упаковка, Розробка реєстрації; підтримка бренду також потребує великих витрат (в основному витрат на рекламу); якщо один із товарів, що розповсюджується під цією торговою маркою, зазнає поразки, це вплине на конкурентоспроможність усього підприємства. </w:t>
      </w:r>
    </w:p>
    <w:p w:rsidR="000760F0" w:rsidRDefault="000760F0"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Застосування бренд-орієнтованого управління конкурентоспроможністю підприємства в національній економічній системі налагоджено в процесі формування та просування нових брендів на основі дослідження ринку для забезпечення конкурентоспроможності національної економіки.</w:t>
      </w:r>
    </w:p>
    <w:p w:rsidR="000760F0" w:rsidRDefault="000760F0"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Застосування бренд-орієнтованого управління конкурентоспроможністю підприємства в національній економічній системі налагоджено в процесі формування та просування нових брендів на основі дослідження ринку для забезпечення конкурентоспроможності національної економіки.</w:t>
      </w:r>
    </w:p>
    <w:p w:rsidR="000760F0" w:rsidRDefault="000760F0" w:rsidP="000760F0">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Сьогодні успіх бренду серед споживачів залежить від ефективної стратегії розвитку та управління брендом, під якою слід розуміти сукупність </w:t>
      </w:r>
      <w:r>
        <w:rPr>
          <w:rFonts w:ascii="Times New Roman" w:eastAsia="Times New Roman" w:hAnsi="Times New Roman" w:cs="Times New Roman"/>
          <w:sz w:val="28"/>
          <w:szCs w:val="28"/>
          <w:lang w:eastAsia="uk-UA"/>
        </w:rPr>
        <w:lastRenderedPageBreak/>
        <w:t xml:space="preserve">взаємодій, їх форм і методів між компаніями та споживачами, за допомогою яких досягаються основні цілі компанії. забезпечити діяльність у сфері </w:t>
      </w:r>
      <w:proofErr w:type="spellStart"/>
      <w:r>
        <w:rPr>
          <w:rFonts w:ascii="Times New Roman" w:eastAsia="Times New Roman" w:hAnsi="Times New Roman" w:cs="Times New Roman"/>
          <w:sz w:val="28"/>
          <w:szCs w:val="28"/>
          <w:lang w:eastAsia="uk-UA"/>
        </w:rPr>
        <w:t>брендингу</w:t>
      </w:r>
      <w:proofErr w:type="spellEnd"/>
      <w:r>
        <w:rPr>
          <w:rFonts w:ascii="Times New Roman" w:eastAsia="Times New Roman" w:hAnsi="Times New Roman" w:cs="Times New Roman"/>
          <w:sz w:val="28"/>
          <w:szCs w:val="28"/>
          <w:lang w:eastAsia="uk-UA"/>
        </w:rPr>
        <w:t>.</w:t>
      </w:r>
    </w:p>
    <w:p w:rsidR="000760F0" w:rsidRDefault="000760F0" w:rsidP="000760F0">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Практика показала, що для </w:t>
      </w:r>
      <w:r>
        <w:rPr>
          <w:rFonts w:ascii="Times New Roman" w:hAnsi="Times New Roman" w:cs="Times New Roman"/>
          <w:sz w:val="28"/>
          <w:szCs w:val="28"/>
        </w:rPr>
        <w:t>ПП «Ніка КТБ»</w:t>
      </w:r>
      <w:r>
        <w:rPr>
          <w:rFonts w:ascii="Times New Roman" w:eastAsia="Times New Roman" w:hAnsi="Times New Roman" w:cs="Times New Roman"/>
          <w:sz w:val="28"/>
          <w:szCs w:val="28"/>
          <w:lang w:eastAsia="uk-UA"/>
        </w:rPr>
        <w:t xml:space="preserve"> наявність якісної продукції є необхідною, але недостатньою умовою для успішного формування стратегії розвитку бренду та управління компанією. Причина полягає, перш за все, в тому, що конкуренція в кондитерській промисловості є жорсткою, а якість цукерок, що випускаються підприємствами-конкурентами, висока.</w:t>
      </w:r>
    </w:p>
    <w:p w:rsidR="000760F0" w:rsidRDefault="000760F0" w:rsidP="000760F0">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Збільшення обсягів реалізації продукції досліджуваного </w:t>
      </w:r>
      <w:r>
        <w:rPr>
          <w:rFonts w:ascii="Times New Roman" w:hAnsi="Times New Roman" w:cs="Times New Roman"/>
          <w:sz w:val="28"/>
          <w:szCs w:val="28"/>
        </w:rPr>
        <w:t xml:space="preserve">ПП «Ніка КТБ» </w:t>
      </w:r>
      <w:r>
        <w:rPr>
          <w:rFonts w:ascii="Times New Roman" w:eastAsia="Times New Roman" w:hAnsi="Times New Roman" w:cs="Times New Roman"/>
          <w:sz w:val="28"/>
          <w:szCs w:val="28"/>
          <w:lang w:eastAsia="uk-UA"/>
        </w:rPr>
        <w:t>є одним із ключових аспектів у формуванні стратегії розвитку та управління брендом компанії. Ефективність збільшення обсягу продажів полягає у взаємозалежності рекламної комунікації, яку ініціює підприємство, при прагненні розширити територію поширення власних товарів.</w:t>
      </w:r>
    </w:p>
    <w:p w:rsidR="000760F0" w:rsidRDefault="000760F0" w:rsidP="000760F0">
      <w:pPr>
        <w:spacing w:after="0" w:line="360"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Основною перешкодою, яку довелося подолати при позиціонуванні торгової марки </w:t>
      </w:r>
      <w:r>
        <w:rPr>
          <w:rFonts w:ascii="Times New Roman" w:hAnsi="Times New Roman" w:cs="Times New Roman"/>
          <w:sz w:val="28"/>
          <w:szCs w:val="28"/>
        </w:rPr>
        <w:t>ПП «Ніка КТБ»</w:t>
      </w:r>
      <w:r>
        <w:rPr>
          <w:rFonts w:ascii="Times New Roman" w:eastAsia="Times New Roman" w:hAnsi="Times New Roman" w:cs="Times New Roman"/>
          <w:sz w:val="28"/>
          <w:szCs w:val="28"/>
          <w:lang w:eastAsia="uk-UA"/>
        </w:rPr>
        <w:t xml:space="preserve">, стало уявлення потенційних споживачів і посередників про те, що асортимент </w:t>
      </w:r>
      <w:r>
        <w:rPr>
          <w:rFonts w:ascii="Times New Roman" w:hAnsi="Times New Roman" w:cs="Times New Roman"/>
          <w:sz w:val="28"/>
          <w:szCs w:val="28"/>
        </w:rPr>
        <w:t xml:space="preserve">ПП «Ніка КТБ» </w:t>
      </w:r>
      <w:r>
        <w:rPr>
          <w:rFonts w:ascii="Times New Roman" w:eastAsia="Times New Roman" w:hAnsi="Times New Roman" w:cs="Times New Roman"/>
          <w:sz w:val="28"/>
          <w:szCs w:val="28"/>
          <w:lang w:eastAsia="uk-UA"/>
        </w:rPr>
        <w:t>має обмежений термін придатності та може дещо поступатися за зовнішнім виглядом порівняно з конкурентами. Щоб змінити цей стереотип, необхідно регулярно наголошувати на захисті навколишнього середовища та безпеці цих продуктів за допомогою різноманітних комунікаційних заходів і поширювати цю інформацію на різноманітних виставках і конкурсах, які компанії повинні організовувати для просування своєї продукції.</w:t>
      </w:r>
    </w:p>
    <w:p w:rsidR="000760F0" w:rsidRDefault="000760F0" w:rsidP="000760F0">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Комбіноване використання методів дослідження ринку та </w:t>
      </w:r>
      <w:proofErr w:type="spellStart"/>
      <w:r>
        <w:rPr>
          <w:rFonts w:ascii="Times New Roman" w:hAnsi="Times New Roman" w:cs="Times New Roman"/>
          <w:sz w:val="28"/>
          <w:szCs w:val="28"/>
        </w:rPr>
        <w:t>брендингу</w:t>
      </w:r>
      <w:proofErr w:type="spellEnd"/>
      <w:r>
        <w:rPr>
          <w:rFonts w:ascii="Times New Roman" w:hAnsi="Times New Roman" w:cs="Times New Roman"/>
          <w:sz w:val="28"/>
          <w:szCs w:val="28"/>
        </w:rPr>
        <w:t xml:space="preserve"> допомагає створити конкурентну перевагу компанії на ринку. Український бізнес може успішно використовувати досвід західних компаній та організацій у розповсюдженні політики з метою повноцінного конкурентоспроможного входження у світову економічну сферу.</w:t>
      </w:r>
    </w:p>
    <w:p w:rsidR="00397557" w:rsidRPr="00C14071" w:rsidRDefault="00397557" w:rsidP="005B431F">
      <w:pPr>
        <w:pStyle w:val="Default"/>
        <w:spacing w:line="360" w:lineRule="auto"/>
        <w:ind w:firstLine="709"/>
        <w:jc w:val="both"/>
        <w:rPr>
          <w:sz w:val="28"/>
          <w:szCs w:val="28"/>
        </w:rPr>
      </w:pPr>
    </w:p>
    <w:p w:rsidR="003E2A76" w:rsidRDefault="003E2A76">
      <w:r>
        <w:br w:type="page"/>
      </w:r>
    </w:p>
    <w:p w:rsidR="00784E1E" w:rsidRPr="00C95899" w:rsidRDefault="00784E1E" w:rsidP="00784E1E">
      <w:pPr>
        <w:pStyle w:val="Default"/>
        <w:spacing w:line="360" w:lineRule="auto"/>
        <w:ind w:firstLine="709"/>
        <w:jc w:val="center"/>
        <w:rPr>
          <w:sz w:val="28"/>
          <w:szCs w:val="28"/>
        </w:rPr>
      </w:pPr>
      <w:r w:rsidRPr="00C95899">
        <w:rPr>
          <w:b/>
          <w:bCs/>
          <w:sz w:val="28"/>
          <w:szCs w:val="28"/>
        </w:rPr>
        <w:lastRenderedPageBreak/>
        <w:t>ВИСНОВКИ</w:t>
      </w:r>
    </w:p>
    <w:p w:rsidR="00F369D1" w:rsidRPr="00F369D1" w:rsidRDefault="00F369D1" w:rsidP="00F369D1">
      <w:pPr>
        <w:shd w:val="clear" w:color="auto" w:fill="FFFFFF"/>
        <w:tabs>
          <w:tab w:val="left" w:pos="1083"/>
        </w:tabs>
        <w:spacing w:after="0" w:line="360" w:lineRule="auto"/>
        <w:ind w:firstLine="709"/>
        <w:jc w:val="both"/>
        <w:rPr>
          <w:rFonts w:ascii="Times New Roman" w:eastAsia="Times New Roman" w:hAnsi="Times New Roman" w:cs="Times New Roman"/>
          <w:color w:val="000000"/>
          <w:sz w:val="28"/>
          <w:szCs w:val="28"/>
          <w:lang w:eastAsia="uk-UA"/>
        </w:rPr>
      </w:pPr>
      <w:r w:rsidRPr="00F369D1">
        <w:rPr>
          <w:rFonts w:ascii="Times New Roman" w:eastAsia="Times New Roman" w:hAnsi="Times New Roman" w:cs="Times New Roman"/>
          <w:color w:val="000000"/>
          <w:sz w:val="28"/>
          <w:szCs w:val="28"/>
          <w:lang w:eastAsia="uk-UA"/>
        </w:rPr>
        <w:t xml:space="preserve">Визначення слова «бренд» різноманітне через його велику місткість, широкий асортимент і багатофункціональність. Бренд </w:t>
      </w:r>
      <w:r w:rsidRPr="00F369D1">
        <w:rPr>
          <w:rFonts w:ascii="Times New Roman" w:eastAsia="Times New Roman" w:hAnsi="Times New Roman" w:cs="Times New Roman"/>
          <w:sz w:val="28"/>
          <w:szCs w:val="28"/>
          <w:lang w:eastAsia="uk-UA"/>
        </w:rPr>
        <w:t>–</w:t>
      </w:r>
      <w:r w:rsidRPr="00F369D1">
        <w:rPr>
          <w:rFonts w:ascii="Times New Roman" w:eastAsia="Times New Roman" w:hAnsi="Times New Roman" w:cs="Times New Roman"/>
          <w:color w:val="000000"/>
          <w:sz w:val="28"/>
          <w:szCs w:val="28"/>
          <w:lang w:eastAsia="uk-UA"/>
        </w:rPr>
        <w:t xml:space="preserve"> це візитна картка організації, яка дозволяє виділити її продукцію серед інших, символізує її цінності та надає інформацію про властивості, переваги та індивідуальність продукту. Бренди створюють специфічний імідж товару і створюють можливості для конкуренції.</w:t>
      </w:r>
    </w:p>
    <w:p w:rsidR="00F369D1" w:rsidRPr="00F369D1" w:rsidRDefault="00F369D1" w:rsidP="00F369D1">
      <w:pPr>
        <w:shd w:val="clear" w:color="auto" w:fill="FFFFFF"/>
        <w:tabs>
          <w:tab w:val="left" w:pos="1083"/>
        </w:tabs>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Times New Roman" w:hAnsi="Times New Roman" w:cs="Times New Roman"/>
          <w:color w:val="000000"/>
          <w:sz w:val="28"/>
          <w:szCs w:val="28"/>
          <w:lang w:eastAsia="uk-UA"/>
        </w:rPr>
        <w:t>Бренди допомагають компаніям вирішувати наступні завдання при виведенні продуктів на ринок: ідентифікувати (відкривати) продукти, коли вони згадуються; виділятися на тлі конкурентів, тобто виділяти товари серед широкої громадськості; потужний імідж, який викликає довіру; фокус на позитиві емоції, пов'язані з продуктом; прийняти рішення про покупку і бути задоволеним цим рішенням; сформувати групу постійних клієнтів (прихильників бренду), які пов'язують свій спосіб життя з брендом.</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Times New Roman" w:hAnsi="Times New Roman" w:cs="Times New Roman"/>
          <w:color w:val="000000"/>
          <w:sz w:val="28"/>
          <w:szCs w:val="28"/>
          <w:lang w:eastAsia="uk-UA"/>
        </w:rPr>
        <w:t>Підприємства запроваджують бренд-менеджмент для підвищення обсягу продажів і прибутковості кожного бренду, оптимізації категорій і витрат, управління завданнями на різних рівнях і підвищення конкурентоспроможності підприємств.</w:t>
      </w:r>
    </w:p>
    <w:p w:rsidR="00F369D1" w:rsidRPr="00F369D1" w:rsidRDefault="00F369D1" w:rsidP="00F369D1">
      <w:pPr>
        <w:spacing w:after="0" w:line="360" w:lineRule="auto"/>
        <w:ind w:firstLine="709"/>
        <w:jc w:val="both"/>
        <w:rPr>
          <w:rFonts w:ascii="Times New Roman" w:eastAsia="Calibri" w:hAnsi="Times New Roman" w:cs="Times New Roman"/>
          <w:noProof/>
          <w:sz w:val="28"/>
          <w:szCs w:val="28"/>
        </w:rPr>
      </w:pPr>
      <w:r w:rsidRPr="00F369D1">
        <w:rPr>
          <w:rFonts w:ascii="Times New Roman" w:eastAsia="Calibri" w:hAnsi="Times New Roman" w:cs="Times New Roman"/>
          <w:noProof/>
          <w:sz w:val="28"/>
          <w:szCs w:val="28"/>
        </w:rPr>
        <w:t>На основі комплексного аналізу брендів опитаних компаній та їх маркетингу можна зробити такі висновки.</w:t>
      </w:r>
    </w:p>
    <w:p w:rsidR="00F369D1" w:rsidRPr="00F369D1" w:rsidRDefault="00F369D1" w:rsidP="00F369D1">
      <w:pPr>
        <w:spacing w:after="0" w:line="360" w:lineRule="auto"/>
        <w:ind w:firstLine="709"/>
        <w:jc w:val="both"/>
        <w:rPr>
          <w:rFonts w:ascii="Times New Roman" w:eastAsia="Calibri" w:hAnsi="Times New Roman" w:cs="Times New Roman"/>
          <w:noProof/>
          <w:sz w:val="28"/>
          <w:szCs w:val="28"/>
        </w:rPr>
      </w:pPr>
      <w:r w:rsidRPr="00F369D1">
        <w:rPr>
          <w:rFonts w:ascii="Times New Roman" w:eastAsia="Calibri" w:hAnsi="Times New Roman" w:cs="Times New Roman"/>
          <w:noProof/>
          <w:sz w:val="28"/>
          <w:szCs w:val="28"/>
        </w:rPr>
        <w:t xml:space="preserve">Яскравим представником торгівлі Прикарпаття є </w:t>
      </w:r>
      <w:r w:rsidRPr="00F369D1">
        <w:rPr>
          <w:rFonts w:ascii="Times New Roman" w:eastAsia="Calibri" w:hAnsi="Times New Roman" w:cs="Times New Roman"/>
          <w:sz w:val="28"/>
          <w:szCs w:val="28"/>
        </w:rPr>
        <w:t>ПП «Ніка КТБ»</w:t>
      </w:r>
      <w:r w:rsidRPr="00F369D1">
        <w:rPr>
          <w:rFonts w:ascii="Times New Roman" w:eastAsia="Calibri" w:hAnsi="Times New Roman" w:cs="Times New Roman"/>
          <w:noProof/>
          <w:sz w:val="28"/>
          <w:szCs w:val="28"/>
        </w:rPr>
        <w:t xml:space="preserve">, яка займається торгівлею та випускає значну кількість конкурентоспроможної продукції. Сьогодні </w:t>
      </w:r>
      <w:r w:rsidRPr="00F369D1">
        <w:rPr>
          <w:rFonts w:ascii="Times New Roman" w:eastAsia="Calibri" w:hAnsi="Times New Roman" w:cs="Times New Roman"/>
          <w:sz w:val="28"/>
          <w:szCs w:val="28"/>
        </w:rPr>
        <w:t>ПП «Ніка КТБ»</w:t>
      </w:r>
      <w:r w:rsidRPr="00F369D1">
        <w:rPr>
          <w:rFonts w:ascii="Times New Roman" w:eastAsia="Calibri" w:hAnsi="Times New Roman" w:cs="Times New Roman"/>
          <w:noProof/>
          <w:sz w:val="28"/>
          <w:szCs w:val="28"/>
        </w:rPr>
        <w:t xml:space="preserve"> спеціалізується на випуску широкого асортименту кондитерських виробів: вафель, пряників, бісквітів, зефіру, східних цукерок понад 60 найменувань.</w:t>
      </w:r>
    </w:p>
    <w:p w:rsidR="00F369D1" w:rsidRPr="00F369D1" w:rsidRDefault="00F369D1" w:rsidP="00F369D1">
      <w:pPr>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Calibri" w:hAnsi="Times New Roman" w:cs="Times New Roman"/>
          <w:noProof/>
          <w:sz w:val="28"/>
          <w:szCs w:val="28"/>
        </w:rPr>
        <w:t>У роботі було проведено аналіз підприємства із залученням таких аспектів: загальний фінансово-економічний аналіз підприємства, аналіз конкурентного середовища підприємства, SWOT-аналіз, комплексний аналіз підприємства тощо.</w:t>
      </w:r>
    </w:p>
    <w:p w:rsidR="00F369D1" w:rsidRPr="00F369D1" w:rsidRDefault="00F369D1" w:rsidP="00F369D1">
      <w:pPr>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Times New Roman" w:hAnsi="Times New Roman" w:cs="Times New Roman"/>
          <w:sz w:val="28"/>
          <w:szCs w:val="28"/>
          <w:lang w:eastAsia="uk-UA"/>
        </w:rPr>
        <w:lastRenderedPageBreak/>
        <w:t xml:space="preserve">Фінансові та економічні результати за 2017-2020 роки демонструють позитивну динаміку економічної активності. Тобто порівняно з 2017 роком: у 2020 році чистий дохід від реалізації продукції зріс на 6,309 </w:t>
      </w:r>
      <w:proofErr w:type="spellStart"/>
      <w:r w:rsidRPr="00F369D1">
        <w:rPr>
          <w:rFonts w:ascii="Times New Roman" w:eastAsia="Times New Roman" w:hAnsi="Times New Roman" w:cs="Times New Roman"/>
          <w:sz w:val="28"/>
          <w:szCs w:val="28"/>
          <w:lang w:eastAsia="uk-UA"/>
        </w:rPr>
        <w:t>млн</w:t>
      </w:r>
      <w:proofErr w:type="spellEnd"/>
      <w:r w:rsidRPr="00F369D1">
        <w:rPr>
          <w:rFonts w:ascii="Times New Roman" w:eastAsia="Times New Roman" w:hAnsi="Times New Roman" w:cs="Times New Roman"/>
          <w:sz w:val="28"/>
          <w:szCs w:val="28"/>
          <w:lang w:eastAsia="uk-UA"/>
        </w:rPr>
        <w:t xml:space="preserve"> грн. (тринадцять відсотків), собівартість реалізованої продукції зросла на 5231 тис. грн. Прибуток від реалізації продукції у 2020 році – 794 тис. грн.</w:t>
      </w:r>
    </w:p>
    <w:p w:rsidR="00F369D1" w:rsidRPr="00F369D1" w:rsidRDefault="00F369D1" w:rsidP="00F369D1">
      <w:pPr>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Times New Roman" w:hAnsi="Times New Roman" w:cs="Times New Roman"/>
          <w:sz w:val="28"/>
          <w:szCs w:val="28"/>
          <w:lang w:eastAsia="uk-UA"/>
        </w:rPr>
        <w:t>За допомогою SWOT-аналізу оцінюються сильні та слабкі сторони компанії, її можливості та загрози на існуючому ринку. Отримані дані будуть враховані при формуванні рекомендацій щодо вдосконалення маркетингової діяльності компанії.</w:t>
      </w:r>
    </w:p>
    <w:p w:rsidR="00F369D1" w:rsidRPr="00F369D1" w:rsidRDefault="00F369D1" w:rsidP="00F369D1">
      <w:pPr>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Times New Roman" w:hAnsi="Times New Roman" w:cs="Times New Roman"/>
          <w:sz w:val="28"/>
          <w:szCs w:val="28"/>
          <w:lang w:eastAsia="uk-UA"/>
        </w:rPr>
        <w:t xml:space="preserve">Аналіз просування бренду компанії та просування на ринок показує, що торгова марка </w:t>
      </w:r>
      <w:r w:rsidRPr="00F369D1">
        <w:rPr>
          <w:rFonts w:ascii="Times New Roman" w:eastAsia="Calibri" w:hAnsi="Times New Roman" w:cs="Times New Roman"/>
          <w:sz w:val="28"/>
          <w:szCs w:val="28"/>
        </w:rPr>
        <w:t>«Ніка КТБ»</w:t>
      </w:r>
      <w:r w:rsidRPr="00F369D1">
        <w:rPr>
          <w:rFonts w:ascii="Times New Roman" w:eastAsia="Times New Roman" w:hAnsi="Times New Roman" w:cs="Times New Roman"/>
          <w:sz w:val="28"/>
          <w:szCs w:val="28"/>
          <w:lang w:eastAsia="uk-UA"/>
        </w:rPr>
        <w:t xml:space="preserve"> має високу репутацію серед жителів Прикарпаття. Для просування своєї продукції фірма використовувала дешеві та ефективні рекламні майданчики. </w:t>
      </w:r>
      <w:r w:rsidRPr="00F369D1">
        <w:rPr>
          <w:rFonts w:ascii="Times New Roman" w:eastAsia="Calibri" w:hAnsi="Times New Roman" w:cs="Times New Roman"/>
          <w:sz w:val="28"/>
          <w:szCs w:val="28"/>
        </w:rPr>
        <w:t>ПП «Ніка КТБ»</w:t>
      </w:r>
      <w:r w:rsidRPr="00F369D1">
        <w:rPr>
          <w:rFonts w:ascii="Times New Roman" w:eastAsia="Times New Roman" w:hAnsi="Times New Roman" w:cs="Times New Roman"/>
          <w:sz w:val="28"/>
          <w:szCs w:val="28"/>
          <w:lang w:eastAsia="uk-UA"/>
        </w:rPr>
        <w:t xml:space="preserve"> має власний сайт, на якому можна ознайомитись із самою компанією та асортиментом пропонованої продукції.</w:t>
      </w:r>
    </w:p>
    <w:p w:rsidR="00F369D1" w:rsidRPr="00F369D1" w:rsidRDefault="00F369D1" w:rsidP="00F369D1">
      <w:pPr>
        <w:tabs>
          <w:tab w:val="num" w:pos="1843"/>
        </w:tabs>
        <w:spacing w:after="0" w:line="360" w:lineRule="auto"/>
        <w:ind w:firstLine="709"/>
        <w:jc w:val="both"/>
        <w:rPr>
          <w:rFonts w:ascii="Times New Roman" w:eastAsia="Times New Roman" w:hAnsi="Times New Roman" w:cs="Times New Roman"/>
          <w:sz w:val="28"/>
          <w:szCs w:val="28"/>
          <w:lang w:eastAsia="uk-UA"/>
        </w:rPr>
      </w:pPr>
      <w:r w:rsidRPr="00F369D1">
        <w:rPr>
          <w:rFonts w:ascii="Times New Roman" w:eastAsia="Times New Roman" w:hAnsi="Times New Roman" w:cs="Times New Roman"/>
          <w:sz w:val="28"/>
          <w:szCs w:val="28"/>
          <w:lang w:eastAsia="uk-UA"/>
        </w:rPr>
        <w:t xml:space="preserve">Як видно з аналізу конкурентоспроможності, ТМ </w:t>
      </w:r>
      <w:r w:rsidRPr="00F369D1">
        <w:rPr>
          <w:rFonts w:ascii="Times New Roman" w:eastAsia="Calibri" w:hAnsi="Times New Roman" w:cs="Times New Roman"/>
          <w:sz w:val="28"/>
          <w:szCs w:val="28"/>
        </w:rPr>
        <w:t xml:space="preserve">«Ніка КТБ» </w:t>
      </w:r>
      <w:r w:rsidRPr="00F369D1">
        <w:rPr>
          <w:rFonts w:ascii="Times New Roman" w:eastAsia="Times New Roman" w:hAnsi="Times New Roman" w:cs="Times New Roman"/>
          <w:sz w:val="28"/>
          <w:szCs w:val="28"/>
          <w:lang w:eastAsia="uk-UA"/>
        </w:rPr>
        <w:t xml:space="preserve">знаходиться в </w:t>
      </w:r>
      <w:proofErr w:type="spellStart"/>
      <w:r w:rsidRPr="00F369D1">
        <w:rPr>
          <w:rFonts w:ascii="Times New Roman" w:eastAsia="Times New Roman" w:hAnsi="Times New Roman" w:cs="Times New Roman"/>
          <w:sz w:val="28"/>
          <w:szCs w:val="28"/>
          <w:lang w:eastAsia="uk-UA"/>
        </w:rPr>
        <w:t>аутсайдерській</w:t>
      </w:r>
      <w:proofErr w:type="spellEnd"/>
      <w:r w:rsidRPr="00F369D1">
        <w:rPr>
          <w:rFonts w:ascii="Times New Roman" w:eastAsia="Times New Roman" w:hAnsi="Times New Roman" w:cs="Times New Roman"/>
          <w:sz w:val="28"/>
          <w:szCs w:val="28"/>
          <w:lang w:eastAsia="uk-UA"/>
        </w:rPr>
        <w:t xml:space="preserve"> позиції порівняно з конкурентами. Отже, найближчий конкурент перевершує ТМ </w:t>
      </w:r>
      <w:r w:rsidRPr="00F369D1">
        <w:rPr>
          <w:rFonts w:ascii="Times New Roman" w:eastAsia="Calibri" w:hAnsi="Times New Roman" w:cs="Times New Roman"/>
          <w:sz w:val="28"/>
          <w:szCs w:val="28"/>
        </w:rPr>
        <w:t xml:space="preserve">«Ніка КТБ» </w:t>
      </w:r>
      <w:r w:rsidRPr="00F369D1">
        <w:rPr>
          <w:rFonts w:ascii="Times New Roman" w:eastAsia="Times New Roman" w:hAnsi="Times New Roman" w:cs="Times New Roman"/>
          <w:sz w:val="28"/>
          <w:szCs w:val="28"/>
          <w:lang w:eastAsia="uk-UA"/>
        </w:rPr>
        <w:t xml:space="preserve"> за широтою асортименту та додаткових послуг, що пропонуються клієнтам. При успішній розробці та реалізації маркетингового плану просування торгової марки ТМ </w:t>
      </w:r>
      <w:r w:rsidRPr="00F369D1">
        <w:rPr>
          <w:rFonts w:ascii="Times New Roman" w:eastAsia="Calibri" w:hAnsi="Times New Roman" w:cs="Times New Roman"/>
          <w:sz w:val="28"/>
          <w:szCs w:val="28"/>
        </w:rPr>
        <w:t xml:space="preserve">«Ніка КТБ» </w:t>
      </w:r>
      <w:r w:rsidRPr="00F369D1">
        <w:rPr>
          <w:rFonts w:ascii="Times New Roman" w:eastAsia="Times New Roman" w:hAnsi="Times New Roman" w:cs="Times New Roman"/>
          <w:sz w:val="28"/>
          <w:szCs w:val="28"/>
          <w:lang w:eastAsia="uk-UA"/>
        </w:rPr>
        <w:t>вона зможе зайняти лідерські позиції на ринку торгівлі та виготовлення кондитерських виробів регіону та підвищити лояльність споживачів до свого бренду.</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Щоб компанія могла розробити ефективну маркетингову політику, необхідно оцінити середовище бренду як маркетинговий інструмент. У цьому розділі ми досліджуємо три ключові елементи середовища бренду: економічний, правовий і соціокультурний.</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 Економічне середовище бренду включає основні показники оцінки вартості бренду, етапи створення вартості бренду та різні методи оцінки бренду.</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Вартість бренду – це адекватна оцінка бренду як самостійного активу підприємства, який можна продати і включити в бухгалтерський баланс </w:t>
      </w:r>
      <w:r w:rsidRPr="00F369D1">
        <w:rPr>
          <w:rFonts w:ascii="Times New Roman" w:eastAsia="Calibri" w:hAnsi="Times New Roman" w:cs="Times New Roman"/>
          <w:sz w:val="28"/>
          <w:szCs w:val="28"/>
        </w:rPr>
        <w:lastRenderedPageBreak/>
        <w:t xml:space="preserve">підприємства. У більшості випадків вартість бренду оцінюється в грошовому еквіваленті як грошова премія, яку його власник отримує від покупців, які лояльні до бренду і готові платити за нього. </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Загальна вартість усіх українських брендів становить 5,4 мільярда доларів. До сотні найдорожчих брендів України увійшли бренди з різних галузей. Хороший бренд може збільшити вартість товару на 10-15%.</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Вартість бренду розраховується як добуток різниці в ціні та рекомендованих продажів </w:t>
      </w:r>
      <w:proofErr w:type="spellStart"/>
      <w:r w:rsidRPr="00F369D1">
        <w:rPr>
          <w:rFonts w:ascii="Times New Roman" w:eastAsia="Calibri" w:hAnsi="Times New Roman" w:cs="Times New Roman"/>
          <w:sz w:val="28"/>
          <w:szCs w:val="28"/>
        </w:rPr>
        <w:t>брендованого</w:t>
      </w:r>
      <w:proofErr w:type="spellEnd"/>
      <w:r w:rsidRPr="00F369D1">
        <w:rPr>
          <w:rFonts w:ascii="Times New Roman" w:eastAsia="Calibri" w:hAnsi="Times New Roman" w:cs="Times New Roman"/>
          <w:sz w:val="28"/>
          <w:szCs w:val="28"/>
        </w:rPr>
        <w:t xml:space="preserve"> продукту протягом усього терміну його експлуатації. Крім визначення цінності бренду, часто необхідно визначити силу бренду, тобто його здатність домінувати в певній товарній категорії, опис бренду, тобто те, що з ним асоціюється, і очікування споживачів щодо торгової марки компанії.</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Усі три елементи (цінність, сила, опис) відображають складові капіталу бренду і не є взаємозамінними. Цінність і сила бренду розглядаються як величина, яку можна виміряти, а не як його опис.</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Для забезпечення лояльності між власниками брендів і споживачами потрібен стабільний зв'язок, постійний контакт, тобто спілкування. Ми описали принципи ефективної комунікації бренду. Лідерство керівників, залучення та мотивація співробітників, внутрішні комунікації та навчання є важливими елементами побудови культури бренду. Ми виявили, що в цій темі присутні всі три складові успішного бренду та формування його іміджу та культури.</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Фірмовий стиль відіграє вирішальну роль у сприйнятті бренду. Це відрізняє роздрібну мережу від аналогічних торгових закладів і підвищує </w:t>
      </w:r>
      <w:proofErr w:type="spellStart"/>
      <w:r w:rsidRPr="00F369D1">
        <w:rPr>
          <w:rFonts w:ascii="Times New Roman" w:eastAsia="Calibri" w:hAnsi="Times New Roman" w:cs="Times New Roman"/>
          <w:sz w:val="28"/>
          <w:szCs w:val="28"/>
        </w:rPr>
        <w:t>впізнаваність</w:t>
      </w:r>
      <w:proofErr w:type="spellEnd"/>
      <w:r w:rsidRPr="00F369D1">
        <w:rPr>
          <w:rFonts w:ascii="Times New Roman" w:eastAsia="Calibri" w:hAnsi="Times New Roman" w:cs="Times New Roman"/>
          <w:sz w:val="28"/>
          <w:szCs w:val="28"/>
        </w:rPr>
        <w:t xml:space="preserve"> бренду. Проте, на нашу думку, його варто оновити відповідно до сучасних тенденцій дизайну, нових матеріалів оздоблення тощо. </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Управління брендом передбачає безперервний моніторинг ситуації та середовища, що оточує бренд, щоб визначити, чи потрібно змінити чи оновити бізнес-стратегію та стратегію бренду. </w:t>
      </w:r>
      <w:proofErr w:type="spellStart"/>
      <w:r w:rsidRPr="00F369D1">
        <w:rPr>
          <w:rFonts w:ascii="Times New Roman" w:eastAsia="Calibri" w:hAnsi="Times New Roman" w:cs="Times New Roman"/>
          <w:sz w:val="28"/>
          <w:szCs w:val="28"/>
        </w:rPr>
        <w:t>Брендинг</w:t>
      </w:r>
      <w:proofErr w:type="spellEnd"/>
      <w:r w:rsidRPr="00F369D1">
        <w:rPr>
          <w:rFonts w:ascii="Times New Roman" w:eastAsia="Calibri" w:hAnsi="Times New Roman" w:cs="Times New Roman"/>
          <w:sz w:val="28"/>
          <w:szCs w:val="28"/>
        </w:rPr>
        <w:t xml:space="preserve"> і маркетингові дослідження повинні доповнювати одне одного, щоб визначити ефективні стратегії поведінки компанії в бізнес-середовищі. Найбільш ефективна стратегія </w:t>
      </w:r>
      <w:r w:rsidRPr="00F369D1">
        <w:rPr>
          <w:rFonts w:ascii="Times New Roman" w:eastAsia="Calibri" w:hAnsi="Times New Roman" w:cs="Times New Roman"/>
          <w:sz w:val="28"/>
          <w:szCs w:val="28"/>
        </w:rPr>
        <w:lastRenderedPageBreak/>
        <w:t xml:space="preserve">позиціонування бренду поєднує дві комунікаційні стратегії </w:t>
      </w:r>
      <w:r w:rsidRPr="00F369D1">
        <w:rPr>
          <w:rFonts w:ascii="Times New Roman" w:eastAsia="Times New Roman" w:hAnsi="Times New Roman" w:cs="Times New Roman"/>
          <w:sz w:val="28"/>
          <w:szCs w:val="28"/>
          <w:lang w:eastAsia="uk-UA"/>
        </w:rPr>
        <w:t>–</w:t>
      </w:r>
      <w:r w:rsidRPr="00F369D1">
        <w:rPr>
          <w:rFonts w:ascii="Times New Roman" w:eastAsia="Calibri" w:hAnsi="Times New Roman" w:cs="Times New Roman"/>
          <w:sz w:val="28"/>
          <w:szCs w:val="28"/>
        </w:rPr>
        <w:t xml:space="preserve"> маркетингові комунікації та </w:t>
      </w:r>
      <w:proofErr w:type="spellStart"/>
      <w:r w:rsidRPr="00F369D1">
        <w:rPr>
          <w:rFonts w:ascii="Times New Roman" w:eastAsia="Calibri" w:hAnsi="Times New Roman" w:cs="Times New Roman"/>
          <w:sz w:val="28"/>
          <w:szCs w:val="28"/>
        </w:rPr>
        <w:t>брендинг</w:t>
      </w:r>
      <w:proofErr w:type="spellEnd"/>
      <w:r w:rsidRPr="00F369D1">
        <w:rPr>
          <w:rFonts w:ascii="Times New Roman" w:eastAsia="Calibri" w:hAnsi="Times New Roman" w:cs="Times New Roman"/>
          <w:sz w:val="28"/>
          <w:szCs w:val="28"/>
        </w:rPr>
        <w:t>.</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 xml:space="preserve">Разом маркетингове дослідження та </w:t>
      </w:r>
      <w:proofErr w:type="spellStart"/>
      <w:r w:rsidRPr="00F369D1">
        <w:rPr>
          <w:rFonts w:ascii="Times New Roman" w:eastAsia="Calibri" w:hAnsi="Times New Roman" w:cs="Times New Roman"/>
          <w:sz w:val="28"/>
          <w:szCs w:val="28"/>
        </w:rPr>
        <w:t>брендинг</w:t>
      </w:r>
      <w:proofErr w:type="spellEnd"/>
      <w:r w:rsidRPr="00F369D1">
        <w:rPr>
          <w:rFonts w:ascii="Times New Roman" w:eastAsia="Calibri" w:hAnsi="Times New Roman" w:cs="Times New Roman"/>
          <w:sz w:val="28"/>
          <w:szCs w:val="28"/>
        </w:rPr>
        <w:t xml:space="preserve"> забезпечують бренду чітку позицію на ринку та підвищують лояльність споживачів до нього. Стосовно досліджуваного ПП «Ніка КТБ», ми вважаємо, що окремі види реклами, особливо реклама в ЗМІ, не використовують належним чином засоби комунікації. Незважаючи на використання комунікаційних інструментів, таких як рекламні акції, участь у виставках, спонсорство тощо, використання таких рекламних інструментів бізнесом недостатньо. </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ПП «Ніка КТБ» рідко використовує телерекламу. Якщо ви думаєте з позиції «це не дуже потрібно, у нас все гаразд», то це неправильне рішення. Як наслідок, це може спричинити втрату компанією своїх позицій на ринку, оскільки конкуренти прокинулися, а створення іміджу та підтримка бренду повинні стати щоденною рутиною для стратегічного бачення. Крім того, ми вважаємо, що ПП «Ніка КТБ» має подбати про посилення просування свого бренду шляхом розміщення реклами в друкованих ЗМІ, таких як місцеві та спеціалізовані журнали.</w:t>
      </w:r>
    </w:p>
    <w:p w:rsidR="00F369D1" w:rsidRPr="00F369D1" w:rsidRDefault="00F369D1" w:rsidP="00F369D1">
      <w:pPr>
        <w:spacing w:after="0" w:line="360" w:lineRule="auto"/>
        <w:ind w:firstLine="709"/>
        <w:jc w:val="both"/>
        <w:rPr>
          <w:rFonts w:ascii="Times New Roman" w:eastAsia="Calibri" w:hAnsi="Times New Roman" w:cs="Times New Roman"/>
          <w:sz w:val="28"/>
          <w:szCs w:val="28"/>
        </w:rPr>
      </w:pPr>
      <w:r w:rsidRPr="00F369D1">
        <w:rPr>
          <w:rFonts w:ascii="Times New Roman" w:eastAsia="Calibri" w:hAnsi="Times New Roman" w:cs="Times New Roman"/>
          <w:sz w:val="28"/>
          <w:szCs w:val="28"/>
        </w:rPr>
        <w:t>Фотографії є популярним способом реклами, але рекламуючи їжу, показуйте готову до вживання їжу, а не її інгредієнти. Фотографії – це дуже переконливий рекламний засіб, який завжди привертає увагу. Як інструмент маркетингової комунікації всі методи реклами повинні бути «націлені» на висококонкурентне коло споживачів, тобто на цільову аудиторію. Тільки так підприємство може отримати належну економічну віддачу.</w:t>
      </w:r>
    </w:p>
    <w:p w:rsidR="002142F7" w:rsidRDefault="002142F7" w:rsidP="00F369D1">
      <w:pPr>
        <w:spacing w:after="0" w:line="360" w:lineRule="auto"/>
        <w:ind w:firstLine="709"/>
        <w:jc w:val="both"/>
      </w:pPr>
    </w:p>
    <w:sectPr w:rsidR="002142F7" w:rsidSect="00407895">
      <w:headerReference w:type="even" r:id="rId9"/>
      <w:pgSz w:w="11910" w:h="16840"/>
      <w:pgMar w:top="1134" w:right="567" w:bottom="1134" w:left="1701" w:header="756" w:footer="0" w:gutter="0"/>
      <w:pgNumType w:start="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B0" w:rsidRDefault="009455B0" w:rsidP="00407895">
      <w:pPr>
        <w:spacing w:after="0" w:line="240" w:lineRule="auto"/>
      </w:pPr>
      <w:r>
        <w:separator/>
      </w:r>
    </w:p>
  </w:endnote>
  <w:endnote w:type="continuationSeparator" w:id="0">
    <w:p w:rsidR="009455B0" w:rsidRDefault="009455B0" w:rsidP="0040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B0" w:rsidRDefault="009455B0" w:rsidP="00407895">
      <w:pPr>
        <w:spacing w:after="0" w:line="240" w:lineRule="auto"/>
      </w:pPr>
      <w:r>
        <w:separator/>
      </w:r>
    </w:p>
  </w:footnote>
  <w:footnote w:type="continuationSeparator" w:id="0">
    <w:p w:rsidR="009455B0" w:rsidRDefault="009455B0" w:rsidP="00407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53755"/>
      <w:docPartObj>
        <w:docPartGallery w:val="Page Numbers (Top of Page)"/>
        <w:docPartUnique/>
      </w:docPartObj>
    </w:sdtPr>
    <w:sdtEndPr/>
    <w:sdtContent>
      <w:p w:rsidR="00407895" w:rsidRDefault="00407895">
        <w:pPr>
          <w:pStyle w:val="a6"/>
          <w:jc w:val="center"/>
        </w:pPr>
        <w:r>
          <w:t>6</w:t>
        </w:r>
      </w:p>
    </w:sdtContent>
  </w:sdt>
  <w:p w:rsidR="00E45183" w:rsidRDefault="009455B0">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83" w:rsidRDefault="00EF084F">
    <w:pPr>
      <w:pStyle w:val="a3"/>
      <w:spacing w:line="14" w:lineRule="auto"/>
      <w:rPr>
        <w:sz w:val="20"/>
      </w:rPr>
    </w:pPr>
    <w:r>
      <w:rPr>
        <w:noProof/>
        <w:sz w:val="28"/>
        <w:lang w:val="ru-RU" w:eastAsia="ru-RU"/>
      </w:rPr>
      <mc:AlternateContent>
        <mc:Choice Requires="wps">
          <w:drawing>
            <wp:anchor distT="0" distB="0" distL="114300" distR="114300" simplePos="0" relativeHeight="251659264" behindDoc="1" locked="0" layoutInCell="1" allowOverlap="1">
              <wp:simplePos x="0" y="0"/>
              <wp:positionH relativeFrom="page">
                <wp:posOffset>7096125</wp:posOffset>
              </wp:positionH>
              <wp:positionV relativeFrom="page">
                <wp:posOffset>467360</wp:posOffset>
              </wp:positionV>
              <wp:extent cx="147320" cy="1651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 o:spid="_x0000_s1026" type="#_x0000_t202" style="position:absolute;margin-left:558.75pt;margin-top:36.8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r8uA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" filled="f" stroked="f">
              <v:textbox inset="0,0,0,0">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703"/>
    <w:multiLevelType w:val="multilevel"/>
    <w:tmpl w:val="1108A7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5"/>
        <w:szCs w:val="15"/>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D"/>
    <w:rsid w:val="000760F0"/>
    <w:rsid w:val="00092A99"/>
    <w:rsid w:val="00173D0D"/>
    <w:rsid w:val="001772A7"/>
    <w:rsid w:val="001E246B"/>
    <w:rsid w:val="002142F7"/>
    <w:rsid w:val="002569FA"/>
    <w:rsid w:val="002F1710"/>
    <w:rsid w:val="0030710F"/>
    <w:rsid w:val="00346AE0"/>
    <w:rsid w:val="0038553D"/>
    <w:rsid w:val="00397557"/>
    <w:rsid w:val="003E2A76"/>
    <w:rsid w:val="00407895"/>
    <w:rsid w:val="004F5A74"/>
    <w:rsid w:val="00537FDF"/>
    <w:rsid w:val="00551BDC"/>
    <w:rsid w:val="005B431F"/>
    <w:rsid w:val="005E40DC"/>
    <w:rsid w:val="006A30CB"/>
    <w:rsid w:val="006C4B3A"/>
    <w:rsid w:val="00711158"/>
    <w:rsid w:val="00784E1E"/>
    <w:rsid w:val="007B61A0"/>
    <w:rsid w:val="008E229A"/>
    <w:rsid w:val="009024AC"/>
    <w:rsid w:val="009455B0"/>
    <w:rsid w:val="009638DD"/>
    <w:rsid w:val="009A67BE"/>
    <w:rsid w:val="009E436F"/>
    <w:rsid w:val="009F3425"/>
    <w:rsid w:val="00A04E62"/>
    <w:rsid w:val="00A14A64"/>
    <w:rsid w:val="00AF35ED"/>
    <w:rsid w:val="00AF6B26"/>
    <w:rsid w:val="00B37583"/>
    <w:rsid w:val="00BA0254"/>
    <w:rsid w:val="00BB665A"/>
    <w:rsid w:val="00BD75A2"/>
    <w:rsid w:val="00DE3ED6"/>
    <w:rsid w:val="00EE0B63"/>
    <w:rsid w:val="00EE7B86"/>
    <w:rsid w:val="00EF084F"/>
    <w:rsid w:val="00F369D1"/>
    <w:rsid w:val="00F37873"/>
    <w:rsid w:val="00F804BC"/>
    <w:rsid w:val="00FA14F5"/>
    <w:rsid w:val="00FE4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F084F"/>
    <w:pPr>
      <w:spacing w:after="120"/>
    </w:pPr>
  </w:style>
  <w:style w:type="character" w:customStyle="1" w:styleId="a4">
    <w:name w:val="Основной текст Знак"/>
    <w:basedOn w:val="a0"/>
    <w:link w:val="a3"/>
    <w:uiPriority w:val="99"/>
    <w:semiHidden/>
    <w:rsid w:val="00EF084F"/>
  </w:style>
  <w:style w:type="table" w:styleId="a5">
    <w:name w:val="Table Grid"/>
    <w:basedOn w:val="a1"/>
    <w:uiPriority w:val="39"/>
    <w:rsid w:val="006C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42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0789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07895"/>
  </w:style>
  <w:style w:type="paragraph" w:styleId="a8">
    <w:name w:val="footer"/>
    <w:basedOn w:val="a"/>
    <w:link w:val="a9"/>
    <w:uiPriority w:val="99"/>
    <w:unhideWhenUsed/>
    <w:rsid w:val="0040789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07895"/>
  </w:style>
  <w:style w:type="table" w:customStyle="1" w:styleId="1">
    <w:name w:val="Сітка таблиці1"/>
    <w:basedOn w:val="a1"/>
    <w:next w:val="a5"/>
    <w:uiPriority w:val="39"/>
    <w:rsid w:val="001E24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A30CB"/>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F084F"/>
    <w:pPr>
      <w:spacing w:after="120"/>
    </w:pPr>
  </w:style>
  <w:style w:type="character" w:customStyle="1" w:styleId="a4">
    <w:name w:val="Основной текст Знак"/>
    <w:basedOn w:val="a0"/>
    <w:link w:val="a3"/>
    <w:uiPriority w:val="99"/>
    <w:semiHidden/>
    <w:rsid w:val="00EF084F"/>
  </w:style>
  <w:style w:type="table" w:styleId="a5">
    <w:name w:val="Table Grid"/>
    <w:basedOn w:val="a1"/>
    <w:uiPriority w:val="39"/>
    <w:rsid w:val="006C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42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0789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07895"/>
  </w:style>
  <w:style w:type="paragraph" w:styleId="a8">
    <w:name w:val="footer"/>
    <w:basedOn w:val="a"/>
    <w:link w:val="a9"/>
    <w:uiPriority w:val="99"/>
    <w:unhideWhenUsed/>
    <w:rsid w:val="0040789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07895"/>
  </w:style>
  <w:style w:type="table" w:customStyle="1" w:styleId="1">
    <w:name w:val="Сітка таблиці1"/>
    <w:basedOn w:val="a1"/>
    <w:next w:val="a5"/>
    <w:uiPriority w:val="39"/>
    <w:rsid w:val="001E24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A30C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356">
      <w:bodyDiv w:val="1"/>
      <w:marLeft w:val="0"/>
      <w:marRight w:val="0"/>
      <w:marTop w:val="0"/>
      <w:marBottom w:val="0"/>
      <w:divBdr>
        <w:top w:val="none" w:sz="0" w:space="0" w:color="auto"/>
        <w:left w:val="none" w:sz="0" w:space="0" w:color="auto"/>
        <w:bottom w:val="none" w:sz="0" w:space="0" w:color="auto"/>
        <w:right w:val="none" w:sz="0" w:space="0" w:color="auto"/>
      </w:divBdr>
    </w:div>
    <w:div w:id="72944889">
      <w:bodyDiv w:val="1"/>
      <w:marLeft w:val="0"/>
      <w:marRight w:val="0"/>
      <w:marTop w:val="0"/>
      <w:marBottom w:val="0"/>
      <w:divBdr>
        <w:top w:val="none" w:sz="0" w:space="0" w:color="auto"/>
        <w:left w:val="none" w:sz="0" w:space="0" w:color="auto"/>
        <w:bottom w:val="none" w:sz="0" w:space="0" w:color="auto"/>
        <w:right w:val="none" w:sz="0" w:space="0" w:color="auto"/>
      </w:divBdr>
    </w:div>
    <w:div w:id="134033397">
      <w:bodyDiv w:val="1"/>
      <w:marLeft w:val="0"/>
      <w:marRight w:val="0"/>
      <w:marTop w:val="0"/>
      <w:marBottom w:val="0"/>
      <w:divBdr>
        <w:top w:val="none" w:sz="0" w:space="0" w:color="auto"/>
        <w:left w:val="none" w:sz="0" w:space="0" w:color="auto"/>
        <w:bottom w:val="none" w:sz="0" w:space="0" w:color="auto"/>
        <w:right w:val="none" w:sz="0" w:space="0" w:color="auto"/>
      </w:divBdr>
    </w:div>
    <w:div w:id="210003066">
      <w:bodyDiv w:val="1"/>
      <w:marLeft w:val="0"/>
      <w:marRight w:val="0"/>
      <w:marTop w:val="0"/>
      <w:marBottom w:val="0"/>
      <w:divBdr>
        <w:top w:val="none" w:sz="0" w:space="0" w:color="auto"/>
        <w:left w:val="none" w:sz="0" w:space="0" w:color="auto"/>
        <w:bottom w:val="none" w:sz="0" w:space="0" w:color="auto"/>
        <w:right w:val="none" w:sz="0" w:space="0" w:color="auto"/>
      </w:divBdr>
    </w:div>
    <w:div w:id="266084650">
      <w:bodyDiv w:val="1"/>
      <w:marLeft w:val="0"/>
      <w:marRight w:val="0"/>
      <w:marTop w:val="0"/>
      <w:marBottom w:val="0"/>
      <w:divBdr>
        <w:top w:val="none" w:sz="0" w:space="0" w:color="auto"/>
        <w:left w:val="none" w:sz="0" w:space="0" w:color="auto"/>
        <w:bottom w:val="none" w:sz="0" w:space="0" w:color="auto"/>
        <w:right w:val="none" w:sz="0" w:space="0" w:color="auto"/>
      </w:divBdr>
    </w:div>
    <w:div w:id="273251693">
      <w:bodyDiv w:val="1"/>
      <w:marLeft w:val="0"/>
      <w:marRight w:val="0"/>
      <w:marTop w:val="0"/>
      <w:marBottom w:val="0"/>
      <w:divBdr>
        <w:top w:val="none" w:sz="0" w:space="0" w:color="auto"/>
        <w:left w:val="none" w:sz="0" w:space="0" w:color="auto"/>
        <w:bottom w:val="none" w:sz="0" w:space="0" w:color="auto"/>
        <w:right w:val="none" w:sz="0" w:space="0" w:color="auto"/>
      </w:divBdr>
    </w:div>
    <w:div w:id="299000562">
      <w:bodyDiv w:val="1"/>
      <w:marLeft w:val="0"/>
      <w:marRight w:val="0"/>
      <w:marTop w:val="0"/>
      <w:marBottom w:val="0"/>
      <w:divBdr>
        <w:top w:val="none" w:sz="0" w:space="0" w:color="auto"/>
        <w:left w:val="none" w:sz="0" w:space="0" w:color="auto"/>
        <w:bottom w:val="none" w:sz="0" w:space="0" w:color="auto"/>
        <w:right w:val="none" w:sz="0" w:space="0" w:color="auto"/>
      </w:divBdr>
    </w:div>
    <w:div w:id="426929963">
      <w:bodyDiv w:val="1"/>
      <w:marLeft w:val="0"/>
      <w:marRight w:val="0"/>
      <w:marTop w:val="0"/>
      <w:marBottom w:val="0"/>
      <w:divBdr>
        <w:top w:val="none" w:sz="0" w:space="0" w:color="auto"/>
        <w:left w:val="none" w:sz="0" w:space="0" w:color="auto"/>
        <w:bottom w:val="none" w:sz="0" w:space="0" w:color="auto"/>
        <w:right w:val="none" w:sz="0" w:space="0" w:color="auto"/>
      </w:divBdr>
    </w:div>
    <w:div w:id="525824958">
      <w:bodyDiv w:val="1"/>
      <w:marLeft w:val="0"/>
      <w:marRight w:val="0"/>
      <w:marTop w:val="0"/>
      <w:marBottom w:val="0"/>
      <w:divBdr>
        <w:top w:val="none" w:sz="0" w:space="0" w:color="auto"/>
        <w:left w:val="none" w:sz="0" w:space="0" w:color="auto"/>
        <w:bottom w:val="none" w:sz="0" w:space="0" w:color="auto"/>
        <w:right w:val="none" w:sz="0" w:space="0" w:color="auto"/>
      </w:divBdr>
    </w:div>
    <w:div w:id="716197997">
      <w:bodyDiv w:val="1"/>
      <w:marLeft w:val="0"/>
      <w:marRight w:val="0"/>
      <w:marTop w:val="0"/>
      <w:marBottom w:val="0"/>
      <w:divBdr>
        <w:top w:val="none" w:sz="0" w:space="0" w:color="auto"/>
        <w:left w:val="none" w:sz="0" w:space="0" w:color="auto"/>
        <w:bottom w:val="none" w:sz="0" w:space="0" w:color="auto"/>
        <w:right w:val="none" w:sz="0" w:space="0" w:color="auto"/>
      </w:divBdr>
    </w:div>
    <w:div w:id="754404467">
      <w:bodyDiv w:val="1"/>
      <w:marLeft w:val="0"/>
      <w:marRight w:val="0"/>
      <w:marTop w:val="0"/>
      <w:marBottom w:val="0"/>
      <w:divBdr>
        <w:top w:val="none" w:sz="0" w:space="0" w:color="auto"/>
        <w:left w:val="none" w:sz="0" w:space="0" w:color="auto"/>
        <w:bottom w:val="none" w:sz="0" w:space="0" w:color="auto"/>
        <w:right w:val="none" w:sz="0" w:space="0" w:color="auto"/>
      </w:divBdr>
    </w:div>
    <w:div w:id="925381468">
      <w:bodyDiv w:val="1"/>
      <w:marLeft w:val="0"/>
      <w:marRight w:val="0"/>
      <w:marTop w:val="0"/>
      <w:marBottom w:val="0"/>
      <w:divBdr>
        <w:top w:val="none" w:sz="0" w:space="0" w:color="auto"/>
        <w:left w:val="none" w:sz="0" w:space="0" w:color="auto"/>
        <w:bottom w:val="none" w:sz="0" w:space="0" w:color="auto"/>
        <w:right w:val="none" w:sz="0" w:space="0" w:color="auto"/>
      </w:divBdr>
    </w:div>
    <w:div w:id="1023479255">
      <w:bodyDiv w:val="1"/>
      <w:marLeft w:val="0"/>
      <w:marRight w:val="0"/>
      <w:marTop w:val="0"/>
      <w:marBottom w:val="0"/>
      <w:divBdr>
        <w:top w:val="none" w:sz="0" w:space="0" w:color="auto"/>
        <w:left w:val="none" w:sz="0" w:space="0" w:color="auto"/>
        <w:bottom w:val="none" w:sz="0" w:space="0" w:color="auto"/>
        <w:right w:val="none" w:sz="0" w:space="0" w:color="auto"/>
      </w:divBdr>
    </w:div>
    <w:div w:id="1129055302">
      <w:bodyDiv w:val="1"/>
      <w:marLeft w:val="0"/>
      <w:marRight w:val="0"/>
      <w:marTop w:val="0"/>
      <w:marBottom w:val="0"/>
      <w:divBdr>
        <w:top w:val="none" w:sz="0" w:space="0" w:color="auto"/>
        <w:left w:val="none" w:sz="0" w:space="0" w:color="auto"/>
        <w:bottom w:val="none" w:sz="0" w:space="0" w:color="auto"/>
        <w:right w:val="none" w:sz="0" w:space="0" w:color="auto"/>
      </w:divBdr>
    </w:div>
    <w:div w:id="1213007750">
      <w:bodyDiv w:val="1"/>
      <w:marLeft w:val="0"/>
      <w:marRight w:val="0"/>
      <w:marTop w:val="0"/>
      <w:marBottom w:val="0"/>
      <w:divBdr>
        <w:top w:val="none" w:sz="0" w:space="0" w:color="auto"/>
        <w:left w:val="none" w:sz="0" w:space="0" w:color="auto"/>
        <w:bottom w:val="none" w:sz="0" w:space="0" w:color="auto"/>
        <w:right w:val="none" w:sz="0" w:space="0" w:color="auto"/>
      </w:divBdr>
    </w:div>
    <w:div w:id="1241646212">
      <w:bodyDiv w:val="1"/>
      <w:marLeft w:val="0"/>
      <w:marRight w:val="0"/>
      <w:marTop w:val="0"/>
      <w:marBottom w:val="0"/>
      <w:divBdr>
        <w:top w:val="none" w:sz="0" w:space="0" w:color="auto"/>
        <w:left w:val="none" w:sz="0" w:space="0" w:color="auto"/>
        <w:bottom w:val="none" w:sz="0" w:space="0" w:color="auto"/>
        <w:right w:val="none" w:sz="0" w:space="0" w:color="auto"/>
      </w:divBdr>
    </w:div>
    <w:div w:id="1374692052">
      <w:bodyDiv w:val="1"/>
      <w:marLeft w:val="0"/>
      <w:marRight w:val="0"/>
      <w:marTop w:val="0"/>
      <w:marBottom w:val="0"/>
      <w:divBdr>
        <w:top w:val="none" w:sz="0" w:space="0" w:color="auto"/>
        <w:left w:val="none" w:sz="0" w:space="0" w:color="auto"/>
        <w:bottom w:val="none" w:sz="0" w:space="0" w:color="auto"/>
        <w:right w:val="none" w:sz="0" w:space="0" w:color="auto"/>
      </w:divBdr>
    </w:div>
    <w:div w:id="1389760931">
      <w:bodyDiv w:val="1"/>
      <w:marLeft w:val="0"/>
      <w:marRight w:val="0"/>
      <w:marTop w:val="0"/>
      <w:marBottom w:val="0"/>
      <w:divBdr>
        <w:top w:val="none" w:sz="0" w:space="0" w:color="auto"/>
        <w:left w:val="none" w:sz="0" w:space="0" w:color="auto"/>
        <w:bottom w:val="none" w:sz="0" w:space="0" w:color="auto"/>
        <w:right w:val="none" w:sz="0" w:space="0" w:color="auto"/>
      </w:divBdr>
    </w:div>
    <w:div w:id="1412265979">
      <w:bodyDiv w:val="1"/>
      <w:marLeft w:val="0"/>
      <w:marRight w:val="0"/>
      <w:marTop w:val="0"/>
      <w:marBottom w:val="0"/>
      <w:divBdr>
        <w:top w:val="none" w:sz="0" w:space="0" w:color="auto"/>
        <w:left w:val="none" w:sz="0" w:space="0" w:color="auto"/>
        <w:bottom w:val="none" w:sz="0" w:space="0" w:color="auto"/>
        <w:right w:val="none" w:sz="0" w:space="0" w:color="auto"/>
      </w:divBdr>
    </w:div>
    <w:div w:id="1415516470">
      <w:bodyDiv w:val="1"/>
      <w:marLeft w:val="0"/>
      <w:marRight w:val="0"/>
      <w:marTop w:val="0"/>
      <w:marBottom w:val="0"/>
      <w:divBdr>
        <w:top w:val="none" w:sz="0" w:space="0" w:color="auto"/>
        <w:left w:val="none" w:sz="0" w:space="0" w:color="auto"/>
        <w:bottom w:val="none" w:sz="0" w:space="0" w:color="auto"/>
        <w:right w:val="none" w:sz="0" w:space="0" w:color="auto"/>
      </w:divBdr>
    </w:div>
    <w:div w:id="1421291921">
      <w:bodyDiv w:val="1"/>
      <w:marLeft w:val="0"/>
      <w:marRight w:val="0"/>
      <w:marTop w:val="0"/>
      <w:marBottom w:val="0"/>
      <w:divBdr>
        <w:top w:val="none" w:sz="0" w:space="0" w:color="auto"/>
        <w:left w:val="none" w:sz="0" w:space="0" w:color="auto"/>
        <w:bottom w:val="none" w:sz="0" w:space="0" w:color="auto"/>
        <w:right w:val="none" w:sz="0" w:space="0" w:color="auto"/>
      </w:divBdr>
    </w:div>
    <w:div w:id="1548108618">
      <w:bodyDiv w:val="1"/>
      <w:marLeft w:val="0"/>
      <w:marRight w:val="0"/>
      <w:marTop w:val="0"/>
      <w:marBottom w:val="0"/>
      <w:divBdr>
        <w:top w:val="none" w:sz="0" w:space="0" w:color="auto"/>
        <w:left w:val="none" w:sz="0" w:space="0" w:color="auto"/>
        <w:bottom w:val="none" w:sz="0" w:space="0" w:color="auto"/>
        <w:right w:val="none" w:sz="0" w:space="0" w:color="auto"/>
      </w:divBdr>
    </w:div>
    <w:div w:id="1571230909">
      <w:bodyDiv w:val="1"/>
      <w:marLeft w:val="0"/>
      <w:marRight w:val="0"/>
      <w:marTop w:val="0"/>
      <w:marBottom w:val="0"/>
      <w:divBdr>
        <w:top w:val="none" w:sz="0" w:space="0" w:color="auto"/>
        <w:left w:val="none" w:sz="0" w:space="0" w:color="auto"/>
        <w:bottom w:val="none" w:sz="0" w:space="0" w:color="auto"/>
        <w:right w:val="none" w:sz="0" w:space="0" w:color="auto"/>
      </w:divBdr>
    </w:div>
    <w:div w:id="1619949882">
      <w:bodyDiv w:val="1"/>
      <w:marLeft w:val="0"/>
      <w:marRight w:val="0"/>
      <w:marTop w:val="0"/>
      <w:marBottom w:val="0"/>
      <w:divBdr>
        <w:top w:val="none" w:sz="0" w:space="0" w:color="auto"/>
        <w:left w:val="none" w:sz="0" w:space="0" w:color="auto"/>
        <w:bottom w:val="none" w:sz="0" w:space="0" w:color="auto"/>
        <w:right w:val="none" w:sz="0" w:space="0" w:color="auto"/>
      </w:divBdr>
    </w:div>
    <w:div w:id="1634940951">
      <w:bodyDiv w:val="1"/>
      <w:marLeft w:val="0"/>
      <w:marRight w:val="0"/>
      <w:marTop w:val="0"/>
      <w:marBottom w:val="0"/>
      <w:divBdr>
        <w:top w:val="none" w:sz="0" w:space="0" w:color="auto"/>
        <w:left w:val="none" w:sz="0" w:space="0" w:color="auto"/>
        <w:bottom w:val="none" w:sz="0" w:space="0" w:color="auto"/>
        <w:right w:val="none" w:sz="0" w:space="0" w:color="auto"/>
      </w:divBdr>
    </w:div>
    <w:div w:id="1681353632">
      <w:bodyDiv w:val="1"/>
      <w:marLeft w:val="0"/>
      <w:marRight w:val="0"/>
      <w:marTop w:val="0"/>
      <w:marBottom w:val="0"/>
      <w:divBdr>
        <w:top w:val="none" w:sz="0" w:space="0" w:color="auto"/>
        <w:left w:val="none" w:sz="0" w:space="0" w:color="auto"/>
        <w:bottom w:val="none" w:sz="0" w:space="0" w:color="auto"/>
        <w:right w:val="none" w:sz="0" w:space="0" w:color="auto"/>
      </w:divBdr>
    </w:div>
    <w:div w:id="1741949255">
      <w:bodyDiv w:val="1"/>
      <w:marLeft w:val="0"/>
      <w:marRight w:val="0"/>
      <w:marTop w:val="0"/>
      <w:marBottom w:val="0"/>
      <w:divBdr>
        <w:top w:val="none" w:sz="0" w:space="0" w:color="auto"/>
        <w:left w:val="none" w:sz="0" w:space="0" w:color="auto"/>
        <w:bottom w:val="none" w:sz="0" w:space="0" w:color="auto"/>
        <w:right w:val="none" w:sz="0" w:space="0" w:color="auto"/>
      </w:divBdr>
    </w:div>
    <w:div w:id="1757438421">
      <w:bodyDiv w:val="1"/>
      <w:marLeft w:val="0"/>
      <w:marRight w:val="0"/>
      <w:marTop w:val="0"/>
      <w:marBottom w:val="0"/>
      <w:divBdr>
        <w:top w:val="none" w:sz="0" w:space="0" w:color="auto"/>
        <w:left w:val="none" w:sz="0" w:space="0" w:color="auto"/>
        <w:bottom w:val="none" w:sz="0" w:space="0" w:color="auto"/>
        <w:right w:val="none" w:sz="0" w:space="0" w:color="auto"/>
      </w:divBdr>
    </w:div>
    <w:div w:id="1763525293">
      <w:bodyDiv w:val="1"/>
      <w:marLeft w:val="0"/>
      <w:marRight w:val="0"/>
      <w:marTop w:val="0"/>
      <w:marBottom w:val="0"/>
      <w:divBdr>
        <w:top w:val="none" w:sz="0" w:space="0" w:color="auto"/>
        <w:left w:val="none" w:sz="0" w:space="0" w:color="auto"/>
        <w:bottom w:val="none" w:sz="0" w:space="0" w:color="auto"/>
        <w:right w:val="none" w:sz="0" w:space="0" w:color="auto"/>
      </w:divBdr>
    </w:div>
    <w:div w:id="1825968422">
      <w:bodyDiv w:val="1"/>
      <w:marLeft w:val="0"/>
      <w:marRight w:val="0"/>
      <w:marTop w:val="0"/>
      <w:marBottom w:val="0"/>
      <w:divBdr>
        <w:top w:val="none" w:sz="0" w:space="0" w:color="auto"/>
        <w:left w:val="none" w:sz="0" w:space="0" w:color="auto"/>
        <w:bottom w:val="none" w:sz="0" w:space="0" w:color="auto"/>
        <w:right w:val="none" w:sz="0" w:space="0" w:color="auto"/>
      </w:divBdr>
    </w:div>
    <w:div w:id="1831092361">
      <w:bodyDiv w:val="1"/>
      <w:marLeft w:val="0"/>
      <w:marRight w:val="0"/>
      <w:marTop w:val="0"/>
      <w:marBottom w:val="0"/>
      <w:divBdr>
        <w:top w:val="none" w:sz="0" w:space="0" w:color="auto"/>
        <w:left w:val="none" w:sz="0" w:space="0" w:color="auto"/>
        <w:bottom w:val="none" w:sz="0" w:space="0" w:color="auto"/>
        <w:right w:val="none" w:sz="0" w:space="0" w:color="auto"/>
      </w:divBdr>
    </w:div>
    <w:div w:id="1868442214">
      <w:bodyDiv w:val="1"/>
      <w:marLeft w:val="0"/>
      <w:marRight w:val="0"/>
      <w:marTop w:val="0"/>
      <w:marBottom w:val="0"/>
      <w:divBdr>
        <w:top w:val="none" w:sz="0" w:space="0" w:color="auto"/>
        <w:left w:val="none" w:sz="0" w:space="0" w:color="auto"/>
        <w:bottom w:val="none" w:sz="0" w:space="0" w:color="auto"/>
        <w:right w:val="none" w:sz="0" w:space="0" w:color="auto"/>
      </w:divBdr>
    </w:div>
    <w:div w:id="1934970687">
      <w:bodyDiv w:val="1"/>
      <w:marLeft w:val="0"/>
      <w:marRight w:val="0"/>
      <w:marTop w:val="0"/>
      <w:marBottom w:val="0"/>
      <w:divBdr>
        <w:top w:val="none" w:sz="0" w:space="0" w:color="auto"/>
        <w:left w:val="none" w:sz="0" w:space="0" w:color="auto"/>
        <w:bottom w:val="none" w:sz="0" w:space="0" w:color="auto"/>
        <w:right w:val="none" w:sz="0" w:space="0" w:color="auto"/>
      </w:divBdr>
    </w:div>
    <w:div w:id="1984306070">
      <w:bodyDiv w:val="1"/>
      <w:marLeft w:val="0"/>
      <w:marRight w:val="0"/>
      <w:marTop w:val="0"/>
      <w:marBottom w:val="0"/>
      <w:divBdr>
        <w:top w:val="none" w:sz="0" w:space="0" w:color="auto"/>
        <w:left w:val="none" w:sz="0" w:space="0" w:color="auto"/>
        <w:bottom w:val="none" w:sz="0" w:space="0" w:color="auto"/>
        <w:right w:val="none" w:sz="0" w:space="0" w:color="auto"/>
      </w:divBdr>
    </w:div>
    <w:div w:id="2105224246">
      <w:bodyDiv w:val="1"/>
      <w:marLeft w:val="0"/>
      <w:marRight w:val="0"/>
      <w:marTop w:val="0"/>
      <w:marBottom w:val="0"/>
      <w:divBdr>
        <w:top w:val="none" w:sz="0" w:space="0" w:color="auto"/>
        <w:left w:val="none" w:sz="0" w:space="0" w:color="auto"/>
        <w:bottom w:val="none" w:sz="0" w:space="0" w:color="auto"/>
        <w:right w:val="none" w:sz="0" w:space="0" w:color="auto"/>
      </w:divBdr>
    </w:div>
    <w:div w:id="21304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3546</Words>
  <Characters>20213</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2023-02-13T21:18:00Z</dcterms:created>
  <dcterms:modified xsi:type="dcterms:W3CDTF">2023-02-13T21:18:00Z</dcterms:modified>
</cp:coreProperties>
</file>